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5C" w:rsidRDefault="003E44F2">
      <w:pPr>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Informācija par visām paziņotajām kapitālsabiedrības dalībnieku sapulcēm, tai</w:t>
      </w:r>
    </w:p>
    <w:p w:rsidR="00B52C5C" w:rsidRDefault="003E44F2">
      <w:pPr>
        <w:jc w:val="center"/>
        <w:rPr>
          <w:rFonts w:ascii="Times New Roman" w:hAnsi="Times New Roman" w:cs="Times New Roman"/>
          <w:b/>
          <w:bCs/>
          <w:kern w:val="0"/>
          <w:sz w:val="24"/>
          <w:szCs w:val="24"/>
        </w:rPr>
      </w:pPr>
      <w:r>
        <w:rPr>
          <w:rFonts w:ascii="Times New Roman" w:hAnsi="Times New Roman" w:cs="Times New Roman"/>
          <w:b/>
          <w:bCs/>
          <w:kern w:val="0"/>
          <w:sz w:val="24"/>
          <w:szCs w:val="24"/>
        </w:rPr>
        <w:t>skaitā par darba kārtību un lēmumiem</w:t>
      </w:r>
    </w:p>
    <w:p w:rsidR="00B52C5C" w:rsidRDefault="00B52C5C">
      <w:pPr>
        <w:jc w:val="center"/>
        <w:rPr>
          <w:rFonts w:ascii="Times New Roman" w:hAnsi="Times New Roman" w:cs="Times New Roman"/>
          <w:b/>
          <w:bCs/>
          <w:kern w:val="0"/>
          <w:sz w:val="24"/>
          <w:szCs w:val="24"/>
        </w:rPr>
      </w:pPr>
    </w:p>
    <w:tbl>
      <w:tblPr>
        <w:tblStyle w:val="TableGrid"/>
        <w:tblW w:w="14393" w:type="dxa"/>
        <w:tblInd w:w="-147" w:type="dxa"/>
        <w:tblLayout w:type="fixed"/>
        <w:tblLook w:val="04A0" w:firstRow="1" w:lastRow="0" w:firstColumn="1" w:lastColumn="0" w:noHBand="0" w:noVBand="1"/>
      </w:tblPr>
      <w:tblGrid>
        <w:gridCol w:w="1277"/>
        <w:gridCol w:w="3544"/>
        <w:gridCol w:w="3968"/>
        <w:gridCol w:w="5604"/>
      </w:tblGrid>
      <w:tr w:rsidR="00B52C5C" w:rsidTr="00A54421">
        <w:tc>
          <w:tcPr>
            <w:tcW w:w="1277" w:type="dxa"/>
          </w:tcPr>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Nr. p.k.</w:t>
            </w:r>
          </w:p>
        </w:tc>
        <w:tc>
          <w:tcPr>
            <w:tcW w:w="3544" w:type="dxa"/>
          </w:tcPr>
          <w:p w:rsidR="00B52C5C" w:rsidRDefault="003E44F2">
            <w:pPr>
              <w:spacing w:after="0" w:line="240" w:lineRule="auto"/>
              <w:rPr>
                <w:rFonts w:ascii="Times New Roman" w:hAnsi="Times New Roman" w:cs="Times New Roman"/>
                <w:kern w:val="0"/>
                <w:sz w:val="24"/>
                <w:szCs w:val="24"/>
              </w:rPr>
            </w:pPr>
            <w:r>
              <w:rPr>
                <w:rFonts w:ascii="Times New Roman" w:eastAsia="Calibri" w:hAnsi="Times New Roman" w:cs="Times New Roman"/>
                <w:kern w:val="0"/>
                <w:sz w:val="24"/>
                <w:szCs w:val="24"/>
              </w:rPr>
              <w:t>Paziņojums</w:t>
            </w:r>
          </w:p>
          <w:p w:rsidR="00B52C5C" w:rsidRDefault="003E44F2">
            <w:pPr>
              <w:spacing w:after="0" w:line="240" w:lineRule="auto"/>
              <w:rPr>
                <w:rFonts w:ascii="Times New Roman" w:hAnsi="Times New Roman" w:cs="Times New Roman"/>
                <w:kern w:val="0"/>
                <w:sz w:val="24"/>
                <w:szCs w:val="24"/>
              </w:rPr>
            </w:pPr>
            <w:r>
              <w:rPr>
                <w:rFonts w:ascii="Times New Roman" w:eastAsia="Calibri" w:hAnsi="Times New Roman" w:cs="Times New Roman"/>
                <w:kern w:val="0"/>
                <w:sz w:val="24"/>
                <w:szCs w:val="24"/>
              </w:rPr>
              <w:t>par kapitālsabiedrības</w:t>
            </w:r>
          </w:p>
          <w:p w:rsidR="00B52C5C" w:rsidRDefault="003E44F2">
            <w:pPr>
              <w:spacing w:after="0" w:line="240" w:lineRule="auto"/>
              <w:rPr>
                <w:rFonts w:ascii="Times New Roman" w:hAnsi="Times New Roman" w:cs="Times New Roman"/>
                <w:kern w:val="0"/>
                <w:sz w:val="24"/>
                <w:szCs w:val="24"/>
              </w:rPr>
            </w:pPr>
            <w:r>
              <w:rPr>
                <w:rFonts w:ascii="Times New Roman" w:eastAsia="Calibri" w:hAnsi="Times New Roman" w:cs="Times New Roman"/>
                <w:kern w:val="0"/>
                <w:sz w:val="24"/>
                <w:szCs w:val="24"/>
              </w:rPr>
              <w:t>dalībnieku sapulces</w:t>
            </w:r>
          </w:p>
          <w:p w:rsidR="00B52C5C" w:rsidRDefault="003E44F2">
            <w:pPr>
              <w:spacing w:after="0" w:line="240" w:lineRule="auto"/>
              <w:rPr>
                <w:rFonts w:ascii="Times New Roman" w:hAnsi="Times New Roman" w:cs="Times New Roman"/>
                <w:kern w:val="0"/>
                <w:sz w:val="24"/>
                <w:szCs w:val="24"/>
              </w:rPr>
            </w:pPr>
            <w:r>
              <w:rPr>
                <w:rFonts w:ascii="Times New Roman" w:eastAsia="Calibri" w:hAnsi="Times New Roman" w:cs="Times New Roman"/>
                <w:kern w:val="0"/>
                <w:sz w:val="24"/>
                <w:szCs w:val="24"/>
              </w:rPr>
              <w:t>sasaukšanu</w:t>
            </w:r>
          </w:p>
        </w:tc>
        <w:tc>
          <w:tcPr>
            <w:tcW w:w="3968" w:type="dxa"/>
          </w:tcPr>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kern w:val="0"/>
                <w:sz w:val="24"/>
                <w:szCs w:val="24"/>
              </w:rPr>
              <w:t xml:space="preserve">Darba kārtība </w:t>
            </w:r>
          </w:p>
        </w:tc>
        <w:tc>
          <w:tcPr>
            <w:tcW w:w="5604" w:type="dxa"/>
          </w:tcPr>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kern w:val="0"/>
                <w:sz w:val="24"/>
                <w:szCs w:val="24"/>
              </w:rPr>
              <w:t>Lēmumi</w:t>
            </w:r>
          </w:p>
        </w:tc>
      </w:tr>
      <w:tr w:rsidR="00B52C5C" w:rsidTr="00A54421">
        <w:tc>
          <w:tcPr>
            <w:tcW w:w="14393" w:type="dxa"/>
            <w:gridSpan w:val="4"/>
          </w:tcPr>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2023. gads</w:t>
            </w:r>
          </w:p>
        </w:tc>
      </w:tr>
      <w:tr w:rsidR="00B52C5C" w:rsidTr="00A54421">
        <w:tc>
          <w:tcPr>
            <w:tcW w:w="1277" w:type="dxa"/>
          </w:tcPr>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544" w:type="dxa"/>
          </w:tcPr>
          <w:p w:rsidR="00B52C5C" w:rsidRPr="003A03B8" w:rsidRDefault="003A03B8" w:rsidP="003A03B8">
            <w:pPr>
              <w:pStyle w:val="xmsonospacing"/>
              <w:rPr>
                <w:color w:val="000000"/>
              </w:rPr>
            </w:pPr>
            <w:r w:rsidRPr="003A03B8">
              <w:rPr>
                <w:color w:val="000000"/>
                <w:lang w:val="ru-RU"/>
              </w:rPr>
              <w:t> </w:t>
            </w:r>
            <w:r w:rsidR="003E44F2" w:rsidRPr="003A03B8">
              <w:rPr>
                <w:color w:val="000000"/>
              </w:rPr>
              <w:t>Valsts sabiedrība ar ierobežotu atbildību "Piejūras slimnīca”   valde,  saskaņā ar Publiskas personas kapitāla daļu un kapitālsabiedrību pārvaldības likuma 69.panta pirmo daļu, sasauc kārtējo dalībnieku sapulci  2023.gada 12.maijā plkst. 14.00  Veselības ministrijā,   Brīvības ielā  72 k-1, Rīgā.</w:t>
            </w:r>
          </w:p>
          <w:p w:rsidR="00B52C5C" w:rsidRPr="003A03B8" w:rsidRDefault="00B52C5C" w:rsidP="003A03B8">
            <w:pPr>
              <w:spacing w:after="0" w:line="240" w:lineRule="auto"/>
              <w:rPr>
                <w:rFonts w:ascii="Times New Roman" w:hAnsi="Times New Roman" w:cs="Times New Roman"/>
                <w:sz w:val="24"/>
                <w:szCs w:val="24"/>
              </w:rPr>
            </w:pPr>
          </w:p>
        </w:tc>
        <w:tc>
          <w:tcPr>
            <w:tcW w:w="3968" w:type="dxa"/>
          </w:tcPr>
          <w:p w:rsidR="00B52C5C" w:rsidRDefault="003E44F2" w:rsidP="003A03B8">
            <w:pPr>
              <w:pStyle w:val="ListParagraph"/>
              <w:spacing w:after="0" w:line="240" w:lineRule="auto"/>
              <w:ind w:left="458"/>
              <w:rPr>
                <w:rFonts w:ascii="Times New Roman" w:eastAsia="Calibri" w:hAnsi="Times New Roman" w:cs="Times New Roman"/>
                <w:color w:val="000000"/>
                <w:sz w:val="24"/>
                <w:szCs w:val="24"/>
              </w:rPr>
            </w:pPr>
            <w:r w:rsidRPr="003A03B8">
              <w:rPr>
                <w:rFonts w:ascii="Times New Roman" w:eastAsia="Calibri" w:hAnsi="Times New Roman" w:cs="Times New Roman"/>
                <w:color w:val="000000"/>
                <w:sz w:val="24"/>
                <w:szCs w:val="24"/>
              </w:rPr>
              <w:t xml:space="preserve">Darba kārtībā: </w:t>
            </w:r>
          </w:p>
          <w:p w:rsidR="00D73798" w:rsidRPr="003A03B8" w:rsidRDefault="00D73798" w:rsidP="003A03B8">
            <w:pPr>
              <w:pStyle w:val="ListParagraph"/>
              <w:spacing w:after="0" w:line="240" w:lineRule="auto"/>
              <w:ind w:left="458"/>
              <w:rPr>
                <w:rFonts w:ascii="Times New Roman" w:hAnsi="Times New Roman" w:cs="Times New Roman"/>
                <w:sz w:val="24"/>
                <w:szCs w:val="24"/>
              </w:rPr>
            </w:pPr>
          </w:p>
          <w:p w:rsidR="00B52C5C" w:rsidRPr="003A03B8" w:rsidRDefault="003E44F2" w:rsidP="003A03B8">
            <w:pPr>
              <w:pStyle w:val="ListParagraph"/>
              <w:numPr>
                <w:ilvl w:val="0"/>
                <w:numId w:val="10"/>
              </w:numPr>
              <w:spacing w:after="0" w:line="240" w:lineRule="auto"/>
              <w:ind w:left="458"/>
              <w:jc w:val="both"/>
              <w:rPr>
                <w:rFonts w:ascii="Times New Roman" w:hAnsi="Times New Roman" w:cs="Times New Roman"/>
                <w:sz w:val="24"/>
                <w:szCs w:val="24"/>
              </w:rPr>
            </w:pPr>
            <w:r w:rsidRPr="003A03B8">
              <w:rPr>
                <w:rFonts w:ascii="Times New Roman" w:eastAsia="Times New Roman" w:hAnsi="Times New Roman" w:cs="Times New Roman"/>
                <w:color w:val="000000"/>
                <w:sz w:val="24"/>
                <w:szCs w:val="24"/>
              </w:rPr>
              <w:t>Sabiedrības 2022.gada pārskata apstiprināšana.</w:t>
            </w: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C25A5" w:rsidRPr="003A03B8" w:rsidRDefault="002C25A5" w:rsidP="003A03B8">
            <w:pPr>
              <w:spacing w:after="0" w:line="240" w:lineRule="auto"/>
              <w:ind w:left="458"/>
              <w:jc w:val="both"/>
              <w:rPr>
                <w:rFonts w:ascii="Times New Roman" w:hAnsi="Times New Roman" w:cs="Times New Roman"/>
                <w:sz w:val="24"/>
                <w:szCs w:val="24"/>
              </w:rPr>
            </w:pPr>
          </w:p>
          <w:p w:rsidR="007C756C" w:rsidRPr="003A03B8" w:rsidRDefault="007C756C" w:rsidP="003A03B8">
            <w:pPr>
              <w:spacing w:after="0" w:line="240" w:lineRule="auto"/>
              <w:ind w:left="458"/>
              <w:jc w:val="both"/>
              <w:rPr>
                <w:rFonts w:ascii="Times New Roman" w:hAnsi="Times New Roman" w:cs="Times New Roman"/>
                <w:sz w:val="24"/>
                <w:szCs w:val="24"/>
              </w:rPr>
            </w:pPr>
          </w:p>
          <w:p w:rsidR="007C756C" w:rsidRPr="003A03B8" w:rsidRDefault="007C756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B52C5C" w:rsidRPr="003A03B8" w:rsidRDefault="003E44F2" w:rsidP="003A03B8">
            <w:pPr>
              <w:pStyle w:val="ListParagraph"/>
              <w:numPr>
                <w:ilvl w:val="0"/>
                <w:numId w:val="10"/>
              </w:numPr>
              <w:spacing w:after="0" w:line="240" w:lineRule="auto"/>
              <w:ind w:left="458"/>
              <w:jc w:val="both"/>
              <w:rPr>
                <w:rFonts w:ascii="Times New Roman" w:hAnsi="Times New Roman" w:cs="Times New Roman"/>
                <w:sz w:val="24"/>
                <w:szCs w:val="24"/>
              </w:rPr>
            </w:pPr>
            <w:r w:rsidRPr="003A03B8">
              <w:rPr>
                <w:rFonts w:ascii="Times New Roman" w:eastAsia="Times New Roman" w:hAnsi="Times New Roman" w:cs="Times New Roman"/>
                <w:sz w:val="24"/>
                <w:szCs w:val="24"/>
              </w:rPr>
              <w:t>Par Sabiedrības</w:t>
            </w:r>
            <w:r w:rsidR="00D73798">
              <w:rPr>
                <w:rFonts w:ascii="Times New Roman" w:eastAsia="Times New Roman" w:hAnsi="Times New Roman" w:cs="Times New Roman"/>
                <w:sz w:val="24"/>
                <w:szCs w:val="24"/>
              </w:rPr>
              <w:t xml:space="preserve"> </w:t>
            </w:r>
            <w:r w:rsidRPr="003A03B8">
              <w:rPr>
                <w:rFonts w:ascii="Times New Roman" w:eastAsia="Times New Roman" w:hAnsi="Times New Roman" w:cs="Times New Roman"/>
                <w:sz w:val="24"/>
                <w:szCs w:val="24"/>
              </w:rPr>
              <w:t>2022.gada peļņas izlietošanu.</w:t>
            </w: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458"/>
              <w:jc w:val="both"/>
              <w:rPr>
                <w:rFonts w:ascii="Times New Roman" w:hAnsi="Times New Roman" w:cs="Times New Roman"/>
                <w:sz w:val="24"/>
                <w:szCs w:val="24"/>
              </w:rPr>
            </w:pPr>
          </w:p>
          <w:p w:rsidR="002876CC" w:rsidRDefault="002876CC" w:rsidP="003A03B8">
            <w:pPr>
              <w:spacing w:after="0" w:line="240" w:lineRule="auto"/>
              <w:ind w:left="458"/>
              <w:jc w:val="both"/>
              <w:rPr>
                <w:rFonts w:ascii="Times New Roman" w:hAnsi="Times New Roman" w:cs="Times New Roman"/>
                <w:sz w:val="24"/>
                <w:szCs w:val="24"/>
              </w:rPr>
            </w:pPr>
          </w:p>
          <w:p w:rsidR="003A03B8" w:rsidRDefault="003A03B8" w:rsidP="003A03B8">
            <w:pPr>
              <w:spacing w:after="0" w:line="240" w:lineRule="auto"/>
              <w:ind w:left="458"/>
              <w:jc w:val="both"/>
              <w:rPr>
                <w:rFonts w:ascii="Times New Roman" w:hAnsi="Times New Roman" w:cs="Times New Roman"/>
                <w:sz w:val="24"/>
                <w:szCs w:val="24"/>
              </w:rPr>
            </w:pPr>
          </w:p>
          <w:p w:rsidR="003A03B8" w:rsidRDefault="003A03B8" w:rsidP="003A03B8">
            <w:pPr>
              <w:spacing w:after="0" w:line="240" w:lineRule="auto"/>
              <w:ind w:left="458"/>
              <w:jc w:val="both"/>
              <w:rPr>
                <w:rFonts w:ascii="Times New Roman" w:hAnsi="Times New Roman" w:cs="Times New Roman"/>
                <w:sz w:val="24"/>
                <w:szCs w:val="24"/>
              </w:rPr>
            </w:pPr>
          </w:p>
          <w:p w:rsidR="003A03B8" w:rsidRPr="003A03B8" w:rsidRDefault="003A03B8" w:rsidP="003A03B8">
            <w:pPr>
              <w:spacing w:after="0" w:line="240" w:lineRule="auto"/>
              <w:ind w:left="458"/>
              <w:jc w:val="both"/>
              <w:rPr>
                <w:rFonts w:ascii="Times New Roman" w:hAnsi="Times New Roman" w:cs="Times New Roman"/>
                <w:sz w:val="24"/>
                <w:szCs w:val="24"/>
              </w:rPr>
            </w:pPr>
          </w:p>
          <w:p w:rsidR="002C25A5" w:rsidRPr="003A03B8" w:rsidRDefault="002C25A5" w:rsidP="003A03B8">
            <w:pPr>
              <w:spacing w:after="0" w:line="240" w:lineRule="auto"/>
              <w:ind w:left="458"/>
              <w:jc w:val="both"/>
              <w:rPr>
                <w:rFonts w:ascii="Times New Roman" w:hAnsi="Times New Roman" w:cs="Times New Roman"/>
                <w:sz w:val="24"/>
                <w:szCs w:val="24"/>
              </w:rPr>
            </w:pPr>
          </w:p>
          <w:p w:rsidR="002876CC" w:rsidRPr="003A03B8" w:rsidRDefault="002876CC" w:rsidP="003A03B8">
            <w:pPr>
              <w:spacing w:after="0" w:line="240" w:lineRule="auto"/>
              <w:ind w:left="600" w:right="-107"/>
              <w:jc w:val="both"/>
              <w:rPr>
                <w:rFonts w:ascii="Times New Roman" w:hAnsi="Times New Roman" w:cs="Times New Roman"/>
                <w:sz w:val="24"/>
                <w:szCs w:val="24"/>
              </w:rPr>
            </w:pPr>
          </w:p>
          <w:p w:rsidR="002876CC" w:rsidRPr="003A03B8" w:rsidRDefault="002876CC" w:rsidP="003A03B8">
            <w:pPr>
              <w:pStyle w:val="ListParagraph"/>
              <w:numPr>
                <w:ilvl w:val="0"/>
                <w:numId w:val="10"/>
              </w:numPr>
              <w:tabs>
                <w:tab w:val="clear" w:pos="0"/>
                <w:tab w:val="num" w:pos="98"/>
              </w:tabs>
              <w:spacing w:after="0" w:line="240" w:lineRule="auto"/>
              <w:ind w:left="458" w:right="175"/>
              <w:jc w:val="both"/>
              <w:rPr>
                <w:rFonts w:ascii="Times New Roman" w:hAnsi="Times New Roman" w:cs="Times New Roman"/>
                <w:sz w:val="24"/>
                <w:szCs w:val="24"/>
              </w:rPr>
            </w:pPr>
            <w:r w:rsidRPr="003A03B8">
              <w:rPr>
                <w:rFonts w:ascii="Times New Roman" w:eastAsia="Times New Roman" w:hAnsi="Times New Roman" w:cs="Times New Roman"/>
                <w:bCs/>
                <w:color w:val="000000"/>
                <w:sz w:val="24"/>
                <w:szCs w:val="24"/>
                <w:lang w:eastAsia="lv-LV"/>
              </w:rPr>
              <w:t>Sabiedrības</w:t>
            </w:r>
            <w:r w:rsidR="00A54421" w:rsidRPr="003A03B8">
              <w:rPr>
                <w:rFonts w:ascii="Times New Roman" w:eastAsia="Times New Roman" w:hAnsi="Times New Roman" w:cs="Times New Roman"/>
                <w:bCs/>
                <w:color w:val="000000"/>
                <w:sz w:val="24"/>
                <w:szCs w:val="24"/>
                <w:lang w:eastAsia="lv-LV"/>
              </w:rPr>
              <w:t xml:space="preserve"> </w:t>
            </w:r>
            <w:r w:rsidRPr="003A03B8">
              <w:rPr>
                <w:rFonts w:ascii="Times New Roman" w:eastAsia="Times New Roman" w:hAnsi="Times New Roman" w:cs="Times New Roman"/>
                <w:bCs/>
                <w:color w:val="000000"/>
                <w:sz w:val="24"/>
                <w:szCs w:val="24"/>
                <w:lang w:eastAsia="lv-LV"/>
              </w:rPr>
              <w:t>2023.gada budžeta, iepirkumu</w:t>
            </w:r>
            <w:r w:rsidR="00A54421" w:rsidRPr="003A03B8">
              <w:rPr>
                <w:rFonts w:ascii="Times New Roman" w:eastAsia="Times New Roman" w:hAnsi="Times New Roman" w:cs="Times New Roman"/>
                <w:bCs/>
                <w:color w:val="000000"/>
                <w:sz w:val="24"/>
                <w:szCs w:val="24"/>
                <w:lang w:eastAsia="lv-LV"/>
              </w:rPr>
              <w:t xml:space="preserve"> </w:t>
            </w:r>
            <w:r w:rsidRPr="003A03B8">
              <w:rPr>
                <w:rFonts w:ascii="Times New Roman" w:eastAsia="Times New Roman" w:hAnsi="Times New Roman" w:cs="Times New Roman"/>
                <w:bCs/>
                <w:color w:val="000000"/>
                <w:sz w:val="24"/>
                <w:szCs w:val="24"/>
                <w:lang w:eastAsia="lv-LV"/>
              </w:rPr>
              <w:t>plāna apstiprināšanu un</w:t>
            </w:r>
            <w:r w:rsidR="00A54421" w:rsidRPr="003A03B8">
              <w:rPr>
                <w:rFonts w:ascii="Times New Roman" w:eastAsia="Times New Roman" w:hAnsi="Times New Roman" w:cs="Times New Roman"/>
                <w:bCs/>
                <w:color w:val="000000"/>
                <w:sz w:val="24"/>
                <w:szCs w:val="24"/>
                <w:lang w:eastAsia="lv-LV"/>
              </w:rPr>
              <w:t xml:space="preserve"> </w:t>
            </w:r>
            <w:r w:rsidRPr="003A03B8">
              <w:rPr>
                <w:rFonts w:ascii="Times New Roman" w:eastAsia="Times New Roman" w:hAnsi="Times New Roman" w:cs="Times New Roman"/>
                <w:bCs/>
                <w:color w:val="000000"/>
                <w:sz w:val="24"/>
                <w:szCs w:val="24"/>
                <w:lang w:eastAsia="lv-LV"/>
              </w:rPr>
              <w:t>investīciju</w:t>
            </w:r>
            <w:r w:rsidR="00A54421" w:rsidRPr="003A03B8">
              <w:rPr>
                <w:rFonts w:ascii="Times New Roman" w:eastAsia="Times New Roman" w:hAnsi="Times New Roman" w:cs="Times New Roman"/>
                <w:bCs/>
                <w:color w:val="000000"/>
                <w:sz w:val="24"/>
                <w:szCs w:val="24"/>
                <w:lang w:eastAsia="lv-LV"/>
              </w:rPr>
              <w:t xml:space="preserve"> </w:t>
            </w:r>
            <w:r w:rsidRPr="003A03B8">
              <w:rPr>
                <w:rFonts w:ascii="Times New Roman" w:eastAsia="Times New Roman" w:hAnsi="Times New Roman" w:cs="Times New Roman"/>
                <w:bCs/>
                <w:color w:val="000000"/>
                <w:sz w:val="24"/>
                <w:szCs w:val="24"/>
                <w:lang w:eastAsia="lv-LV"/>
              </w:rPr>
              <w:t>plāna  pieņemšanu zināšanai.</w:t>
            </w:r>
          </w:p>
        </w:tc>
        <w:tc>
          <w:tcPr>
            <w:tcW w:w="5604" w:type="dxa"/>
          </w:tcPr>
          <w:p w:rsidR="007C756C" w:rsidRPr="003A03B8" w:rsidRDefault="007C756C" w:rsidP="003A03B8">
            <w:pPr>
              <w:spacing w:after="0" w:line="240" w:lineRule="auto"/>
              <w:ind w:left="720"/>
              <w:contextualSpacing/>
              <w:jc w:val="both"/>
              <w:rPr>
                <w:rFonts w:ascii="Times New Roman" w:eastAsia="Times New Roman" w:hAnsi="Times New Roman" w:cs="Times New Roman"/>
                <w:sz w:val="24"/>
                <w:szCs w:val="24"/>
              </w:rPr>
            </w:pPr>
          </w:p>
          <w:p w:rsidR="007C756C" w:rsidRPr="003A03B8" w:rsidRDefault="007C756C" w:rsidP="003A03B8">
            <w:pPr>
              <w:spacing w:after="0" w:line="240" w:lineRule="auto"/>
              <w:jc w:val="both"/>
              <w:rPr>
                <w:rFonts w:ascii="Times New Roman" w:eastAsia="Times New Roman" w:hAnsi="Times New Roman" w:cs="Times New Roman"/>
                <w:i/>
                <w:sz w:val="24"/>
                <w:szCs w:val="24"/>
              </w:rPr>
            </w:pPr>
            <w:r w:rsidRPr="003A03B8">
              <w:rPr>
                <w:rFonts w:ascii="Times New Roman" w:eastAsia="Times New Roman" w:hAnsi="Times New Roman" w:cs="Times New Roman"/>
                <w:b/>
                <w:sz w:val="24"/>
                <w:szCs w:val="24"/>
                <w:u w:val="single"/>
              </w:rPr>
              <w:t>Kapitāla daļu turētāja pārstāvis nolēma</w:t>
            </w:r>
            <w:r w:rsidRPr="003A03B8">
              <w:rPr>
                <w:rFonts w:ascii="Times New Roman" w:eastAsia="Times New Roman" w:hAnsi="Times New Roman" w:cs="Times New Roman"/>
                <w:b/>
                <w:i/>
                <w:sz w:val="24"/>
                <w:szCs w:val="24"/>
                <w:u w:val="single"/>
              </w:rPr>
              <w:t>:</w:t>
            </w:r>
            <w:r w:rsidRPr="003A03B8">
              <w:rPr>
                <w:rFonts w:ascii="Times New Roman" w:eastAsia="Times New Roman" w:hAnsi="Times New Roman" w:cs="Times New Roman"/>
                <w:i/>
                <w:sz w:val="24"/>
                <w:szCs w:val="24"/>
              </w:rPr>
              <w:t xml:space="preserve"> </w:t>
            </w:r>
          </w:p>
          <w:p w:rsidR="00B52C5C" w:rsidRPr="003A03B8" w:rsidRDefault="003E44F2" w:rsidP="003A03B8">
            <w:pPr>
              <w:numPr>
                <w:ilvl w:val="0"/>
                <w:numId w:val="7"/>
              </w:numPr>
              <w:spacing w:after="0" w:line="240" w:lineRule="auto"/>
              <w:contextualSpacing/>
              <w:jc w:val="both"/>
              <w:rPr>
                <w:rFonts w:ascii="Times New Roman" w:eastAsia="Times New Roman" w:hAnsi="Times New Roman" w:cs="Times New Roman"/>
                <w:sz w:val="24"/>
                <w:szCs w:val="24"/>
              </w:rPr>
            </w:pPr>
            <w:r w:rsidRPr="003A03B8">
              <w:rPr>
                <w:rFonts w:ascii="Times New Roman" w:eastAsia="Times New Roman" w:hAnsi="Times New Roman" w:cs="Times New Roman"/>
                <w:sz w:val="24"/>
                <w:szCs w:val="24"/>
              </w:rPr>
              <w:t>Apstiprināt Sabiedrības 2022. gada pārskatu.</w:t>
            </w:r>
          </w:p>
          <w:p w:rsidR="00B52C5C" w:rsidRPr="003A03B8" w:rsidRDefault="003E44F2" w:rsidP="003A03B8">
            <w:pPr>
              <w:numPr>
                <w:ilvl w:val="0"/>
                <w:numId w:val="2"/>
              </w:numPr>
              <w:spacing w:after="0" w:line="240" w:lineRule="auto"/>
              <w:contextualSpacing/>
              <w:jc w:val="both"/>
              <w:rPr>
                <w:rFonts w:ascii="Times New Roman" w:eastAsia="Times New Roman" w:hAnsi="Times New Roman" w:cs="Times New Roman"/>
                <w:sz w:val="24"/>
                <w:szCs w:val="24"/>
              </w:rPr>
            </w:pPr>
            <w:r w:rsidRPr="003A03B8">
              <w:rPr>
                <w:rFonts w:ascii="Times New Roman" w:eastAsia="Times New Roman" w:hAnsi="Times New Roman" w:cs="Times New Roman"/>
                <w:sz w:val="24"/>
                <w:szCs w:val="24"/>
              </w:rPr>
              <w:t>Pieņemt zināšanai zvērinātā revidenta atzinumu par Sabiedrības finansiālo stāvokli uz 2022. gada 31. decembri.</w:t>
            </w:r>
          </w:p>
          <w:p w:rsidR="00B52C5C" w:rsidRPr="003A03B8" w:rsidRDefault="003E44F2" w:rsidP="003A03B8">
            <w:pPr>
              <w:numPr>
                <w:ilvl w:val="0"/>
                <w:numId w:val="2"/>
              </w:numPr>
              <w:spacing w:after="0" w:line="240" w:lineRule="auto"/>
              <w:contextualSpacing/>
              <w:jc w:val="both"/>
              <w:rPr>
                <w:rFonts w:ascii="Times New Roman" w:eastAsia="Times New Roman" w:hAnsi="Times New Roman" w:cs="Times New Roman"/>
                <w:sz w:val="24"/>
                <w:szCs w:val="24"/>
              </w:rPr>
            </w:pPr>
            <w:r w:rsidRPr="003A03B8">
              <w:rPr>
                <w:rFonts w:ascii="Times New Roman" w:eastAsia="Times New Roman" w:hAnsi="Times New Roman" w:cs="Times New Roman"/>
                <w:color w:val="000000"/>
                <w:sz w:val="24"/>
                <w:szCs w:val="24"/>
              </w:rPr>
              <w:t xml:space="preserve">Sabiedrībai nodrošināt </w:t>
            </w:r>
            <w:r w:rsidRPr="003A03B8">
              <w:rPr>
                <w:rFonts w:ascii="Times New Roman" w:eastAsia="Times New Roman" w:hAnsi="Times New Roman" w:cs="Times New Roman"/>
                <w:sz w:val="24"/>
                <w:szCs w:val="24"/>
              </w:rPr>
              <w:t xml:space="preserve">apstiprinātā </w:t>
            </w:r>
            <w:r w:rsidRPr="003A03B8">
              <w:rPr>
                <w:rFonts w:ascii="Times New Roman" w:eastAsia="Times New Roman" w:hAnsi="Times New Roman" w:cs="Times New Roman"/>
                <w:color w:val="000000"/>
                <w:sz w:val="24"/>
                <w:szCs w:val="24"/>
              </w:rPr>
              <w:t xml:space="preserve">Sabiedrības </w:t>
            </w:r>
            <w:r w:rsidRPr="003A03B8">
              <w:rPr>
                <w:rFonts w:ascii="Times New Roman" w:eastAsia="Times New Roman" w:hAnsi="Times New Roman" w:cs="Times New Roman"/>
                <w:sz w:val="24"/>
                <w:szCs w:val="24"/>
              </w:rPr>
              <w:t>2022. gada pārskata iesniegšanu Valsts ieņēmumu dienestā normatīvajos aktos noteiktajā termiņā un kārtībā.</w:t>
            </w:r>
          </w:p>
          <w:p w:rsidR="006D4B21" w:rsidRDefault="006D4B21" w:rsidP="003A03B8">
            <w:pPr>
              <w:spacing w:after="0" w:line="240" w:lineRule="auto"/>
              <w:jc w:val="both"/>
              <w:rPr>
                <w:rFonts w:ascii="Times New Roman" w:eastAsia="Times New Roman" w:hAnsi="Times New Roman" w:cs="Times New Roman"/>
                <w:b/>
                <w:bCs/>
                <w:sz w:val="24"/>
                <w:szCs w:val="24"/>
                <w:u w:val="single"/>
              </w:rPr>
            </w:pPr>
          </w:p>
          <w:p w:rsidR="003A496F" w:rsidRPr="003A03B8" w:rsidRDefault="003A496F" w:rsidP="003A03B8">
            <w:pPr>
              <w:spacing w:after="0" w:line="240" w:lineRule="auto"/>
              <w:jc w:val="both"/>
              <w:rPr>
                <w:rFonts w:ascii="Times New Roman" w:eastAsia="Times New Roman" w:hAnsi="Times New Roman" w:cs="Times New Roman"/>
                <w:b/>
                <w:bCs/>
                <w:sz w:val="24"/>
                <w:szCs w:val="24"/>
                <w:u w:val="single"/>
              </w:rPr>
            </w:pPr>
          </w:p>
          <w:p w:rsidR="00B52C5C" w:rsidRPr="003A03B8" w:rsidRDefault="003E44F2" w:rsidP="003A03B8">
            <w:pPr>
              <w:spacing w:after="0" w:line="240" w:lineRule="auto"/>
              <w:jc w:val="both"/>
              <w:rPr>
                <w:rFonts w:ascii="Times New Roman" w:eastAsia="Times New Roman" w:hAnsi="Times New Roman" w:cs="Times New Roman"/>
                <w:b/>
                <w:bCs/>
                <w:sz w:val="24"/>
                <w:szCs w:val="24"/>
                <w:u w:val="single"/>
              </w:rPr>
            </w:pPr>
            <w:r w:rsidRPr="003A03B8">
              <w:rPr>
                <w:rFonts w:ascii="Times New Roman" w:eastAsia="Times New Roman" w:hAnsi="Times New Roman" w:cs="Times New Roman"/>
                <w:b/>
                <w:bCs/>
                <w:sz w:val="24"/>
                <w:szCs w:val="24"/>
                <w:u w:val="single"/>
              </w:rPr>
              <w:t>Kapitāla daļu turētāja pārstāvis,</w:t>
            </w:r>
          </w:p>
          <w:p w:rsidR="00B52C5C" w:rsidRPr="003A03B8" w:rsidRDefault="003E44F2" w:rsidP="003A03B8">
            <w:pPr>
              <w:spacing w:after="0" w:line="240" w:lineRule="auto"/>
              <w:jc w:val="both"/>
              <w:rPr>
                <w:rFonts w:ascii="Times New Roman" w:eastAsia="Times New Roman" w:hAnsi="Times New Roman" w:cs="Times New Roman"/>
                <w:b/>
                <w:bCs/>
                <w:sz w:val="24"/>
                <w:szCs w:val="24"/>
                <w:u w:val="single"/>
              </w:rPr>
            </w:pPr>
            <w:r w:rsidRPr="003A03B8">
              <w:rPr>
                <w:rFonts w:ascii="Times New Roman" w:eastAsia="Times New Roman" w:hAnsi="Times New Roman" w:cs="Times New Roman"/>
                <w:sz w:val="24"/>
                <w:szCs w:val="24"/>
                <w:shd w:val="clear" w:color="auto" w:fill="FFFFFF"/>
              </w:rPr>
              <w:t xml:space="preserve">ņemot vērā, ka Sabiedrības vidēja termiņa darbības stratēģijā 2020.-2022.gadam noteikts cits 2022.gada dividendēs izmaksājamās peļņas novirzīšanas mērķis, kā arī nav pieņemts atsevišķs Ministru kabineta rīkojums par atšķirīgu valstij dividendēs izmaksājamo peļņas daļu, un vidēja termiņa darbības stratēģija jaunajam </w:t>
            </w:r>
            <w:r w:rsidRPr="003A03B8">
              <w:rPr>
                <w:rFonts w:ascii="Times New Roman" w:eastAsia="Times New Roman" w:hAnsi="Times New Roman" w:cs="Times New Roman"/>
                <w:sz w:val="24"/>
                <w:szCs w:val="24"/>
                <w:shd w:val="clear" w:color="auto" w:fill="FFFFFF"/>
              </w:rPr>
              <w:lastRenderedPageBreak/>
              <w:t xml:space="preserve">plānošanas periodam (2023.-2025.gadam) vēl nav apstiprināta, </w:t>
            </w:r>
          </w:p>
          <w:p w:rsidR="00B52C5C" w:rsidRPr="003A03B8" w:rsidRDefault="003E44F2" w:rsidP="003A03B8">
            <w:pPr>
              <w:keepNext/>
              <w:spacing w:after="0" w:line="240" w:lineRule="auto"/>
              <w:jc w:val="both"/>
              <w:rPr>
                <w:rFonts w:ascii="Times New Roman" w:eastAsia="Times New Roman" w:hAnsi="Times New Roman" w:cs="Times New Roman"/>
                <w:b/>
                <w:i/>
                <w:sz w:val="24"/>
                <w:szCs w:val="24"/>
                <w:u w:val="single"/>
              </w:rPr>
            </w:pPr>
            <w:r w:rsidRPr="003A03B8">
              <w:rPr>
                <w:rFonts w:ascii="Times New Roman" w:eastAsia="Times New Roman" w:hAnsi="Times New Roman" w:cs="Times New Roman"/>
                <w:b/>
                <w:i/>
                <w:sz w:val="24"/>
                <w:szCs w:val="24"/>
                <w:u w:val="single"/>
              </w:rPr>
              <w:t>nolēma:</w:t>
            </w:r>
          </w:p>
          <w:p w:rsidR="00B52C5C" w:rsidRPr="003A03B8" w:rsidRDefault="003E44F2" w:rsidP="003A03B8">
            <w:pPr>
              <w:numPr>
                <w:ilvl w:val="0"/>
                <w:numId w:val="8"/>
              </w:numPr>
              <w:shd w:val="clear" w:color="auto" w:fill="FFFFFF"/>
              <w:tabs>
                <w:tab w:val="left" w:pos="426"/>
              </w:tabs>
              <w:spacing w:after="0" w:line="240" w:lineRule="auto"/>
              <w:ind w:left="709" w:hanging="283"/>
              <w:contextualSpacing/>
              <w:jc w:val="both"/>
              <w:rPr>
                <w:rFonts w:ascii="Times New Roman" w:eastAsia="Times New Roman" w:hAnsi="Times New Roman" w:cs="Times New Roman"/>
                <w:color w:val="000000"/>
                <w:sz w:val="24"/>
                <w:szCs w:val="24"/>
                <w:lang w:eastAsia="lv-LV"/>
              </w:rPr>
            </w:pPr>
            <w:r w:rsidRPr="003A03B8">
              <w:rPr>
                <w:rFonts w:ascii="Times New Roman" w:eastAsia="Times New Roman" w:hAnsi="Times New Roman" w:cs="Times New Roman"/>
                <w:color w:val="000000"/>
                <w:sz w:val="24"/>
                <w:szCs w:val="24"/>
                <w:lang w:eastAsia="lv-LV"/>
              </w:rPr>
              <w:t>Atlikt lēmuma pieņemšanu par dividendēs izmaksājamo peļņas daļu par 2022.gadu  līdz tiks pieņemts kapitāla daļu turētājiem saistošs Ministru kabineta lēmums.</w:t>
            </w:r>
          </w:p>
          <w:p w:rsidR="00B52C5C" w:rsidRPr="003A03B8" w:rsidRDefault="003E44F2" w:rsidP="003A03B8">
            <w:pPr>
              <w:numPr>
                <w:ilvl w:val="0"/>
                <w:numId w:val="3"/>
              </w:numPr>
              <w:shd w:val="clear" w:color="auto" w:fill="FFFFFF"/>
              <w:tabs>
                <w:tab w:val="left" w:pos="502"/>
              </w:tabs>
              <w:spacing w:after="0" w:line="240" w:lineRule="auto"/>
              <w:ind w:left="709" w:hanging="283"/>
              <w:contextualSpacing/>
              <w:jc w:val="both"/>
              <w:rPr>
                <w:rFonts w:ascii="Times New Roman" w:eastAsia="Times New Roman" w:hAnsi="Times New Roman" w:cs="Times New Roman"/>
                <w:color w:val="000000"/>
                <w:sz w:val="24"/>
                <w:szCs w:val="24"/>
                <w:lang w:eastAsia="lv-LV"/>
              </w:rPr>
            </w:pPr>
            <w:r w:rsidRPr="003A03B8">
              <w:rPr>
                <w:rFonts w:ascii="Times New Roman" w:eastAsia="Times New Roman" w:hAnsi="Times New Roman" w:cs="Times New Roman"/>
                <w:color w:val="000000"/>
                <w:sz w:val="24"/>
                <w:szCs w:val="24"/>
                <w:lang w:eastAsia="lv-LV"/>
              </w:rPr>
              <w:t>Kapitāla daļu turētājs informēs Sabiedrības valdi par nepieciešamību</w:t>
            </w:r>
            <w:r w:rsidRPr="003A03B8">
              <w:rPr>
                <w:rFonts w:ascii="Times New Roman" w:eastAsia="Times New Roman" w:hAnsi="Times New Roman" w:cs="Times New Roman"/>
                <w:bCs/>
                <w:sz w:val="24"/>
                <w:szCs w:val="24"/>
              </w:rPr>
              <w:t xml:space="preserve"> sagatavot izskatīšanai Ministru kabineta sēdē Ministru kabineta rīkojuma projektu un anotāciju “Par valsts sabiedrības ar ierobežotu atbildību “Piejūras slimnīca”</w:t>
            </w:r>
            <w:r w:rsidRPr="003A03B8">
              <w:rPr>
                <w:rFonts w:ascii="Times New Roman" w:eastAsia="Times New Roman" w:hAnsi="Times New Roman" w:cs="Times New Roman"/>
                <w:color w:val="000000"/>
                <w:sz w:val="24"/>
                <w:szCs w:val="24"/>
                <w:lang w:eastAsia="lv-LV"/>
              </w:rPr>
              <w:t xml:space="preserve"> valstij dividendēs izmaksājamo peļņas daļu”, lai noteiktu Sabiedrībai dividendēs izmaksājamo peļņas daļu 0% apmērā un valstij dividendēs izmaksājamo peļņas daļu par 2022.gadu novirzīt Sabiedrības infrastruktūras attīstības pasākumiem 2023. gadā un turpmākajiem periodiem.</w:t>
            </w:r>
          </w:p>
          <w:p w:rsidR="00B52C5C" w:rsidRPr="003A03B8" w:rsidRDefault="00B52C5C" w:rsidP="003A03B8">
            <w:pPr>
              <w:spacing w:beforeAutospacing="1" w:afterAutospacing="1" w:line="240" w:lineRule="auto"/>
              <w:ind w:left="1080"/>
              <w:contextualSpacing/>
              <w:jc w:val="both"/>
              <w:rPr>
                <w:rFonts w:ascii="Times New Roman" w:eastAsia="Times New Roman" w:hAnsi="Times New Roman" w:cs="Times New Roman"/>
                <w:bCs/>
                <w:color w:val="000000"/>
                <w:sz w:val="24"/>
                <w:szCs w:val="24"/>
                <w:lang w:eastAsia="lv-LV"/>
              </w:rPr>
            </w:pPr>
          </w:p>
          <w:p w:rsidR="00B52C5C" w:rsidRPr="003A03B8" w:rsidRDefault="003E44F2" w:rsidP="003A03B8">
            <w:pPr>
              <w:spacing w:after="0" w:line="240" w:lineRule="auto"/>
              <w:jc w:val="both"/>
              <w:rPr>
                <w:rFonts w:ascii="Times New Roman" w:eastAsia="Times New Roman" w:hAnsi="Times New Roman" w:cs="Times New Roman"/>
                <w:i/>
                <w:sz w:val="24"/>
                <w:szCs w:val="24"/>
              </w:rPr>
            </w:pPr>
            <w:r w:rsidRPr="003A03B8">
              <w:rPr>
                <w:rFonts w:ascii="Times New Roman" w:eastAsia="Times New Roman" w:hAnsi="Times New Roman" w:cs="Times New Roman"/>
                <w:b/>
                <w:i/>
                <w:sz w:val="24"/>
                <w:szCs w:val="24"/>
                <w:u w:val="single"/>
              </w:rPr>
              <w:t>Kapitāla daļu turētāja pārstāvis nolēma:</w:t>
            </w:r>
            <w:r w:rsidRPr="003A03B8">
              <w:rPr>
                <w:rFonts w:ascii="Times New Roman" w:eastAsia="Times New Roman" w:hAnsi="Times New Roman" w:cs="Times New Roman"/>
                <w:i/>
                <w:sz w:val="24"/>
                <w:szCs w:val="24"/>
              </w:rPr>
              <w:t xml:space="preserve"> </w:t>
            </w:r>
          </w:p>
          <w:p w:rsidR="00B52C5C" w:rsidRPr="003A03B8" w:rsidRDefault="003E44F2" w:rsidP="00D3549E">
            <w:pPr>
              <w:numPr>
                <w:ilvl w:val="0"/>
                <w:numId w:val="9"/>
              </w:numPr>
              <w:spacing w:after="0" w:line="240" w:lineRule="auto"/>
              <w:contextualSpacing/>
              <w:jc w:val="both"/>
              <w:rPr>
                <w:rFonts w:ascii="Times New Roman" w:eastAsia="Times New Roman" w:hAnsi="Times New Roman" w:cs="Times New Roman"/>
                <w:sz w:val="24"/>
                <w:szCs w:val="24"/>
              </w:rPr>
            </w:pPr>
            <w:r w:rsidRPr="003A03B8">
              <w:rPr>
                <w:rFonts w:ascii="Times New Roman" w:eastAsia="Times New Roman" w:hAnsi="Times New Roman" w:cs="Times New Roman"/>
                <w:sz w:val="24"/>
                <w:szCs w:val="24"/>
              </w:rPr>
              <w:t>Apstiprināt Sabiedrības budžetu 2023. gadam un  iepirkumu plānus 2023. gadam.</w:t>
            </w:r>
          </w:p>
          <w:p w:rsidR="00B52C5C" w:rsidRPr="003A03B8" w:rsidRDefault="003E44F2" w:rsidP="003A03B8">
            <w:pPr>
              <w:numPr>
                <w:ilvl w:val="0"/>
                <w:numId w:val="4"/>
              </w:numPr>
              <w:spacing w:after="0" w:line="240" w:lineRule="auto"/>
              <w:contextualSpacing/>
              <w:jc w:val="both"/>
              <w:rPr>
                <w:rFonts w:ascii="Times New Roman" w:eastAsia="Times New Roman" w:hAnsi="Times New Roman" w:cs="Times New Roman"/>
                <w:sz w:val="24"/>
                <w:szCs w:val="24"/>
              </w:rPr>
            </w:pPr>
            <w:r w:rsidRPr="003A03B8">
              <w:rPr>
                <w:rFonts w:ascii="Times New Roman" w:eastAsia="Times New Roman" w:hAnsi="Times New Roman" w:cs="Times New Roman"/>
                <w:sz w:val="24"/>
                <w:szCs w:val="24"/>
              </w:rPr>
              <w:t>Pieņemt zināšanai Sabiedrības investīciju plānus 2023.-2025.gadam.</w:t>
            </w:r>
          </w:p>
          <w:p w:rsidR="00A24D9C" w:rsidRDefault="00A24D9C" w:rsidP="003A03B8">
            <w:pPr>
              <w:spacing w:after="0" w:line="240" w:lineRule="auto"/>
              <w:ind w:left="720"/>
              <w:contextualSpacing/>
              <w:jc w:val="both"/>
              <w:rPr>
                <w:rFonts w:ascii="Times New Roman" w:eastAsia="Times New Roman" w:hAnsi="Times New Roman" w:cs="Times New Roman"/>
                <w:sz w:val="24"/>
                <w:szCs w:val="24"/>
              </w:rPr>
            </w:pPr>
          </w:p>
          <w:p w:rsidR="00C64AA6" w:rsidRDefault="00C64AA6" w:rsidP="003A03B8">
            <w:pPr>
              <w:spacing w:after="0" w:line="240" w:lineRule="auto"/>
              <w:ind w:left="720"/>
              <w:contextualSpacing/>
              <w:jc w:val="both"/>
              <w:rPr>
                <w:rFonts w:ascii="Times New Roman" w:eastAsia="Times New Roman" w:hAnsi="Times New Roman" w:cs="Times New Roman"/>
                <w:sz w:val="24"/>
                <w:szCs w:val="24"/>
              </w:rPr>
            </w:pPr>
          </w:p>
          <w:p w:rsidR="00C64AA6" w:rsidRPr="003A03B8" w:rsidRDefault="00C64AA6" w:rsidP="003A03B8">
            <w:pPr>
              <w:spacing w:after="0" w:line="240" w:lineRule="auto"/>
              <w:ind w:left="720"/>
              <w:contextualSpacing/>
              <w:jc w:val="both"/>
              <w:rPr>
                <w:rFonts w:ascii="Times New Roman" w:eastAsia="Times New Roman" w:hAnsi="Times New Roman" w:cs="Times New Roman"/>
                <w:sz w:val="24"/>
                <w:szCs w:val="24"/>
              </w:rPr>
            </w:pPr>
          </w:p>
          <w:p w:rsidR="00B52C5C" w:rsidRPr="003A03B8" w:rsidRDefault="00B52C5C" w:rsidP="003A03B8">
            <w:pPr>
              <w:spacing w:after="0" w:line="240" w:lineRule="auto"/>
              <w:jc w:val="center"/>
              <w:rPr>
                <w:rFonts w:ascii="Times New Roman" w:hAnsi="Times New Roman" w:cs="Times New Roman"/>
                <w:sz w:val="24"/>
                <w:szCs w:val="24"/>
              </w:rPr>
            </w:pPr>
          </w:p>
        </w:tc>
      </w:tr>
      <w:tr w:rsidR="00B52C5C" w:rsidTr="00A54421">
        <w:tc>
          <w:tcPr>
            <w:tcW w:w="1277" w:type="dxa"/>
          </w:tcPr>
          <w:p w:rsidR="003A03B8" w:rsidRDefault="003A03B8">
            <w:pPr>
              <w:spacing w:after="0" w:line="240" w:lineRule="auto"/>
              <w:jc w:val="center"/>
              <w:rPr>
                <w:rFonts w:ascii="Times New Roman" w:eastAsia="Calibri" w:hAnsi="Times New Roman" w:cs="Times New Roman"/>
                <w:sz w:val="24"/>
                <w:szCs w:val="24"/>
              </w:rPr>
            </w:pPr>
          </w:p>
          <w:p w:rsidR="003A03B8" w:rsidRDefault="003A03B8">
            <w:pPr>
              <w:spacing w:after="0" w:line="240" w:lineRule="auto"/>
              <w:jc w:val="center"/>
              <w:rPr>
                <w:rFonts w:ascii="Times New Roman" w:eastAsia="Calibri" w:hAnsi="Times New Roman" w:cs="Times New Roman"/>
                <w:sz w:val="24"/>
                <w:szCs w:val="24"/>
              </w:rPr>
            </w:pPr>
          </w:p>
          <w:p w:rsidR="00B52C5C" w:rsidRDefault="003E44F2">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3544" w:type="dxa"/>
          </w:tcPr>
          <w:p w:rsidR="003A03B8" w:rsidRDefault="003A03B8" w:rsidP="003A03B8">
            <w:pPr>
              <w:pStyle w:val="xmsonospacing"/>
              <w:rPr>
                <w:color w:val="000000"/>
                <w:lang w:eastAsia="en-US"/>
              </w:rPr>
            </w:pPr>
          </w:p>
          <w:p w:rsidR="00B52C5C" w:rsidRPr="003A03B8" w:rsidRDefault="003E44F2" w:rsidP="003A03B8">
            <w:pPr>
              <w:pStyle w:val="xmsonospacing"/>
            </w:pPr>
            <w:r w:rsidRPr="003A03B8">
              <w:rPr>
                <w:color w:val="000000"/>
                <w:lang w:eastAsia="en-US"/>
              </w:rPr>
              <w:t>Saskaņā ar Publiskas personas kapitāla daļu un kapitālsabiedrību pārvaldības likuma</w:t>
            </w:r>
            <w:r w:rsidRPr="003A03B8">
              <w:rPr>
                <w:b/>
                <w:bCs/>
                <w:color w:val="000000"/>
                <w:lang w:eastAsia="en-US"/>
              </w:rPr>
              <w:t> </w:t>
            </w:r>
            <w:r w:rsidRPr="003A03B8">
              <w:rPr>
                <w:bCs/>
                <w:lang w:eastAsia="en-US"/>
              </w:rPr>
              <w:t>70.panta pirmo un piekto daļu,</w:t>
            </w:r>
            <w:r w:rsidRPr="003A03B8">
              <w:rPr>
                <w:bCs/>
                <w:color w:val="000000"/>
                <w:lang w:eastAsia="en-US"/>
              </w:rPr>
              <w:t> </w:t>
            </w:r>
            <w:r w:rsidRPr="003A03B8">
              <w:rPr>
                <w:color w:val="000000"/>
                <w:lang w:eastAsia="en-US"/>
              </w:rPr>
              <w:t xml:space="preserve"> </w:t>
            </w:r>
            <w:r w:rsidRPr="003A03B8">
              <w:rPr>
                <w:color w:val="000000"/>
              </w:rPr>
              <w:t>Valsts sabiedrība ar ierobežotu atbildību "Piejūras slimnīca” (turpmāk-Sabiedrība)  valde  </w:t>
            </w:r>
            <w:r w:rsidRPr="003A03B8">
              <w:rPr>
                <w:color w:val="000000"/>
                <w:lang w:eastAsia="en-US"/>
              </w:rPr>
              <w:t xml:space="preserve">sasauc </w:t>
            </w:r>
            <w:r w:rsidRPr="003A03B8">
              <w:rPr>
                <w:bCs/>
                <w:color w:val="000000"/>
                <w:lang w:eastAsia="en-US"/>
              </w:rPr>
              <w:t>ārkārtas</w:t>
            </w:r>
            <w:r w:rsidRPr="003A03B8">
              <w:rPr>
                <w:color w:val="000000"/>
                <w:lang w:eastAsia="en-US"/>
              </w:rPr>
              <w:t xml:space="preserve"> dalībnieku sapulci </w:t>
            </w:r>
            <w:r w:rsidRPr="003A03B8">
              <w:rPr>
                <w:color w:val="000000"/>
              </w:rPr>
              <w:t xml:space="preserve"> 2023.gada 26.jūlijā plkst. 15.00 tiešsaistē (attālināti) </w:t>
            </w:r>
          </w:p>
        </w:tc>
        <w:tc>
          <w:tcPr>
            <w:tcW w:w="3968" w:type="dxa"/>
          </w:tcPr>
          <w:p w:rsidR="003A03B8" w:rsidRDefault="003A03B8" w:rsidP="003A03B8">
            <w:pPr>
              <w:pStyle w:val="xmsonospacing"/>
              <w:ind w:left="458"/>
              <w:rPr>
                <w:color w:val="000000"/>
                <w:lang w:eastAsia="en-US"/>
              </w:rPr>
            </w:pPr>
          </w:p>
          <w:p w:rsidR="003A03B8" w:rsidRDefault="003A03B8" w:rsidP="003A03B8">
            <w:pPr>
              <w:pStyle w:val="xmsonospacing"/>
              <w:ind w:left="458"/>
              <w:rPr>
                <w:color w:val="000000"/>
                <w:lang w:eastAsia="en-US"/>
              </w:rPr>
            </w:pPr>
          </w:p>
          <w:p w:rsidR="00BA007B" w:rsidRDefault="003E44F2" w:rsidP="003A03B8">
            <w:pPr>
              <w:pStyle w:val="xmsonospacing"/>
              <w:ind w:left="458"/>
              <w:rPr>
                <w:color w:val="000000"/>
              </w:rPr>
            </w:pPr>
            <w:r w:rsidRPr="003A03B8">
              <w:rPr>
                <w:color w:val="000000"/>
                <w:lang w:eastAsia="en-US"/>
              </w:rPr>
              <w:t>D</w:t>
            </w:r>
            <w:r w:rsidRPr="003A03B8">
              <w:rPr>
                <w:color w:val="000000"/>
              </w:rPr>
              <w:t>arba kārtībā:</w:t>
            </w:r>
          </w:p>
          <w:p w:rsidR="00B52C5C" w:rsidRPr="003A03B8" w:rsidRDefault="003E44F2" w:rsidP="003A03B8">
            <w:pPr>
              <w:pStyle w:val="xmsonospacing"/>
              <w:ind w:left="458"/>
            </w:pPr>
            <w:r w:rsidRPr="003A03B8">
              <w:rPr>
                <w:color w:val="000000"/>
              </w:rPr>
              <w:t xml:space="preserve"> </w:t>
            </w:r>
          </w:p>
          <w:p w:rsidR="00BA007B" w:rsidRPr="00BA007B" w:rsidRDefault="003E44F2" w:rsidP="003A03B8">
            <w:pPr>
              <w:pStyle w:val="NormalWeb"/>
              <w:numPr>
                <w:ilvl w:val="0"/>
                <w:numId w:val="5"/>
              </w:numPr>
              <w:ind w:left="458" w:hanging="227"/>
            </w:pPr>
            <w:r w:rsidRPr="003A03B8">
              <w:rPr>
                <w:rFonts w:eastAsia="Times New Roman"/>
                <w:color w:val="000000"/>
              </w:rPr>
              <w:t>Par Sabiedrības 2022.gada peļņu</w:t>
            </w:r>
          </w:p>
          <w:p w:rsidR="00BA007B" w:rsidRDefault="00BA007B" w:rsidP="00BA007B">
            <w:pPr>
              <w:pStyle w:val="NormalWeb"/>
              <w:rPr>
                <w:rFonts w:eastAsia="Times New Roman"/>
                <w:color w:val="000000"/>
              </w:rPr>
            </w:pPr>
          </w:p>
          <w:p w:rsidR="00BA007B" w:rsidRDefault="00BA007B" w:rsidP="00BA007B">
            <w:pPr>
              <w:pStyle w:val="NormalWeb"/>
              <w:rPr>
                <w:rFonts w:eastAsia="Times New Roman"/>
                <w:color w:val="000000"/>
              </w:rPr>
            </w:pPr>
          </w:p>
          <w:p w:rsidR="00BA007B" w:rsidRDefault="00BA007B" w:rsidP="00BA007B">
            <w:pPr>
              <w:pStyle w:val="NormalWeb"/>
              <w:rPr>
                <w:rFonts w:eastAsia="Times New Roman"/>
                <w:color w:val="000000"/>
              </w:rPr>
            </w:pPr>
          </w:p>
          <w:p w:rsidR="00BA007B" w:rsidRDefault="00BA007B"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6629E" w:rsidRDefault="0056629E" w:rsidP="00BA007B">
            <w:pPr>
              <w:pStyle w:val="NormalWeb"/>
              <w:rPr>
                <w:rFonts w:eastAsia="Times New Roman"/>
                <w:color w:val="000000"/>
              </w:rPr>
            </w:pPr>
          </w:p>
          <w:p w:rsidR="00571C2A" w:rsidRDefault="00571C2A" w:rsidP="00BA007B">
            <w:pPr>
              <w:pStyle w:val="NormalWeb"/>
              <w:rPr>
                <w:rFonts w:eastAsia="Times New Roman"/>
                <w:color w:val="000000"/>
              </w:rPr>
            </w:pPr>
            <w:bookmarkStart w:id="0" w:name="_GoBack"/>
            <w:bookmarkEnd w:id="0"/>
          </w:p>
          <w:p w:rsidR="00B52C5C" w:rsidRPr="003A03B8" w:rsidRDefault="003E44F2" w:rsidP="00BA007B">
            <w:pPr>
              <w:pStyle w:val="NormalWeb"/>
            </w:pPr>
            <w:r w:rsidRPr="003A03B8">
              <w:rPr>
                <w:rFonts w:eastAsia="Times New Roman"/>
                <w:color w:val="000000"/>
              </w:rPr>
              <w:t> </w:t>
            </w:r>
          </w:p>
          <w:p w:rsidR="00B52C5C" w:rsidRPr="003A03B8" w:rsidRDefault="003E44F2" w:rsidP="003A03B8">
            <w:pPr>
              <w:pStyle w:val="NormalWeb"/>
              <w:numPr>
                <w:ilvl w:val="0"/>
                <w:numId w:val="5"/>
              </w:numPr>
              <w:ind w:left="458" w:hanging="227"/>
              <w:rPr>
                <w:rFonts w:eastAsia="Times New Roman"/>
                <w:color w:val="212121"/>
              </w:rPr>
            </w:pPr>
            <w:r w:rsidRPr="003A03B8">
              <w:rPr>
                <w:rFonts w:eastAsia="Times New Roman"/>
                <w:color w:val="212121"/>
              </w:rPr>
              <w:t xml:space="preserve">Par Sabiedrības 2023.gada finanšu un </w:t>
            </w:r>
            <w:proofErr w:type="spellStart"/>
            <w:r w:rsidRPr="003A03B8">
              <w:rPr>
                <w:rFonts w:eastAsia="Times New Roman"/>
                <w:color w:val="212121"/>
              </w:rPr>
              <w:t>nefinanšu</w:t>
            </w:r>
            <w:proofErr w:type="spellEnd"/>
            <w:r w:rsidRPr="003A03B8">
              <w:rPr>
                <w:rFonts w:eastAsia="Times New Roman"/>
                <w:color w:val="212121"/>
              </w:rPr>
              <w:t xml:space="preserve"> mērķiem.</w:t>
            </w:r>
          </w:p>
        </w:tc>
        <w:tc>
          <w:tcPr>
            <w:tcW w:w="5604" w:type="dxa"/>
          </w:tcPr>
          <w:p w:rsidR="00C64AA6" w:rsidRPr="00D82033" w:rsidRDefault="00C64AA6" w:rsidP="00D82033">
            <w:pPr>
              <w:spacing w:after="0" w:line="276" w:lineRule="auto"/>
              <w:jc w:val="center"/>
              <w:rPr>
                <w:rFonts w:ascii="Times New Roman" w:hAnsi="Times New Roman" w:cs="Times New Roman"/>
                <w:sz w:val="24"/>
                <w:szCs w:val="24"/>
              </w:rPr>
            </w:pPr>
          </w:p>
          <w:p w:rsidR="00C64AA6" w:rsidRPr="00D82033" w:rsidRDefault="00C64AA6" w:rsidP="00D82033">
            <w:pPr>
              <w:spacing w:line="276" w:lineRule="auto"/>
              <w:jc w:val="both"/>
              <w:rPr>
                <w:rFonts w:ascii="Times New Roman" w:hAnsi="Times New Roman" w:cs="Times New Roman"/>
                <w:b/>
                <w:bCs/>
                <w:i/>
                <w:iCs/>
                <w:sz w:val="24"/>
                <w:szCs w:val="24"/>
                <w:u w:val="single"/>
              </w:rPr>
            </w:pPr>
            <w:r w:rsidRPr="00D82033">
              <w:rPr>
                <w:rFonts w:ascii="Times New Roman" w:hAnsi="Times New Roman" w:cs="Times New Roman"/>
                <w:b/>
                <w:bCs/>
                <w:i/>
                <w:iCs/>
                <w:sz w:val="24"/>
                <w:szCs w:val="24"/>
                <w:u w:val="single"/>
              </w:rPr>
              <w:t>Kapitāla daļu turētāja pārstāve,</w:t>
            </w:r>
          </w:p>
          <w:p w:rsidR="00C64AA6" w:rsidRPr="00D82033" w:rsidRDefault="00C64AA6" w:rsidP="00D3549E">
            <w:pPr>
              <w:spacing w:line="240" w:lineRule="auto"/>
              <w:jc w:val="both"/>
              <w:rPr>
                <w:rFonts w:ascii="Times New Roman" w:hAnsi="Times New Roman" w:cs="Times New Roman"/>
                <w:b/>
                <w:bCs/>
                <w:sz w:val="24"/>
                <w:szCs w:val="24"/>
                <w:u w:val="single"/>
              </w:rPr>
            </w:pPr>
            <w:r w:rsidRPr="00D82033">
              <w:rPr>
                <w:rFonts w:ascii="Times New Roman" w:hAnsi="Times New Roman" w:cs="Times New Roman"/>
                <w:sz w:val="24"/>
                <w:szCs w:val="24"/>
                <w:shd w:val="clear" w:color="auto" w:fill="FFFFFF"/>
              </w:rPr>
              <w:t>ņemot vērā, ka Sabiedrības vidēja termiņa darbības stratēģijā 2020.-2022.gadam nav noteikts 2022.gada dividendēs izmaksājamās peļņas novirzīšanas mērķis vai izdots atsevišķs Ministru kabineta rīkojums par atšķirīgu valstij dividendēs izmaksājamo peļņas daļu, un vidēja termiņa darbības stratēģija jaunajam plānošanas periodam (2023.</w:t>
            </w:r>
            <w:r w:rsidR="009A0781" w:rsidRPr="00D82033">
              <w:rPr>
                <w:rFonts w:ascii="Times New Roman" w:hAnsi="Times New Roman" w:cs="Times New Roman"/>
                <w:sz w:val="24"/>
                <w:szCs w:val="24"/>
                <w:shd w:val="clear" w:color="auto" w:fill="FFFFFF"/>
              </w:rPr>
              <w:t xml:space="preserve"> </w:t>
            </w:r>
            <w:r w:rsidRPr="00D82033">
              <w:rPr>
                <w:rFonts w:ascii="Times New Roman" w:hAnsi="Times New Roman" w:cs="Times New Roman"/>
                <w:sz w:val="24"/>
                <w:szCs w:val="24"/>
                <w:shd w:val="clear" w:color="auto" w:fill="FFFFFF"/>
              </w:rPr>
              <w:t>-</w:t>
            </w:r>
            <w:r w:rsidR="009A0781" w:rsidRPr="00D82033">
              <w:rPr>
                <w:rFonts w:ascii="Times New Roman" w:hAnsi="Times New Roman" w:cs="Times New Roman"/>
                <w:sz w:val="24"/>
                <w:szCs w:val="24"/>
                <w:shd w:val="clear" w:color="auto" w:fill="FFFFFF"/>
              </w:rPr>
              <w:t xml:space="preserve"> </w:t>
            </w:r>
            <w:r w:rsidRPr="00D82033">
              <w:rPr>
                <w:rFonts w:ascii="Times New Roman" w:hAnsi="Times New Roman" w:cs="Times New Roman"/>
                <w:sz w:val="24"/>
                <w:szCs w:val="24"/>
                <w:shd w:val="clear" w:color="auto" w:fill="FFFFFF"/>
              </w:rPr>
              <w:t xml:space="preserve">2025.gadam) vēl nav apstiprināta, </w:t>
            </w:r>
          </w:p>
          <w:p w:rsidR="00C64AA6" w:rsidRPr="00D82033" w:rsidRDefault="00C64AA6" w:rsidP="00D3549E">
            <w:pPr>
              <w:keepNext/>
              <w:spacing w:line="240" w:lineRule="auto"/>
              <w:jc w:val="both"/>
              <w:rPr>
                <w:rFonts w:ascii="Times New Roman" w:hAnsi="Times New Roman" w:cs="Times New Roman"/>
                <w:b/>
                <w:i/>
                <w:sz w:val="24"/>
                <w:szCs w:val="24"/>
                <w:u w:val="single"/>
              </w:rPr>
            </w:pPr>
            <w:r w:rsidRPr="00D82033">
              <w:rPr>
                <w:rFonts w:ascii="Times New Roman" w:hAnsi="Times New Roman" w:cs="Times New Roman"/>
                <w:b/>
                <w:i/>
                <w:sz w:val="24"/>
                <w:szCs w:val="24"/>
                <w:u w:val="single"/>
              </w:rPr>
              <w:t>nolēma:</w:t>
            </w:r>
          </w:p>
          <w:p w:rsidR="00C64AA6" w:rsidRPr="00D82033" w:rsidRDefault="00C64AA6" w:rsidP="00D3549E">
            <w:pPr>
              <w:numPr>
                <w:ilvl w:val="0"/>
                <w:numId w:val="11"/>
              </w:numPr>
              <w:shd w:val="clear" w:color="auto" w:fill="FFFFFF"/>
              <w:tabs>
                <w:tab w:val="left" w:pos="709"/>
              </w:tabs>
              <w:suppressAutoHyphens w:val="0"/>
              <w:spacing w:after="0" w:line="240" w:lineRule="auto"/>
              <w:ind w:left="709"/>
              <w:contextualSpacing/>
              <w:jc w:val="both"/>
              <w:rPr>
                <w:rFonts w:ascii="Times New Roman" w:hAnsi="Times New Roman" w:cs="Times New Roman"/>
                <w:sz w:val="24"/>
                <w:szCs w:val="24"/>
                <w:shd w:val="clear" w:color="auto" w:fill="FFFFFF"/>
              </w:rPr>
            </w:pPr>
            <w:r w:rsidRPr="00D82033">
              <w:rPr>
                <w:rFonts w:ascii="Times New Roman" w:hAnsi="Times New Roman" w:cs="Times New Roman"/>
                <w:sz w:val="24"/>
                <w:szCs w:val="24"/>
                <w:lang w:eastAsia="lv-LV"/>
              </w:rPr>
              <w:t xml:space="preserve">Sadalīt 2022. gada peļņu dividendēs atbilstoši </w:t>
            </w:r>
            <w:r w:rsidRPr="00D82033">
              <w:rPr>
                <w:rFonts w:ascii="Times New Roman" w:hAnsi="Times New Roman" w:cs="Times New Roman"/>
                <w:sz w:val="24"/>
                <w:szCs w:val="24"/>
                <w:shd w:val="clear" w:color="auto" w:fill="FFFFFF"/>
              </w:rPr>
              <w:t>Ministru kabineta 2022.gada 25.janvāra noteikumu Nr.72 “Kārtība, kādā tiek prognozēti, noteikti un veikti maksājumi par valsts kapitāla izmantošanu” 3.1. apakšpunktā noteiktajam.</w:t>
            </w:r>
          </w:p>
          <w:p w:rsidR="00C64AA6" w:rsidRPr="00D82033" w:rsidRDefault="00C64AA6" w:rsidP="00D3549E">
            <w:pPr>
              <w:numPr>
                <w:ilvl w:val="0"/>
                <w:numId w:val="11"/>
              </w:numPr>
              <w:shd w:val="clear" w:color="auto" w:fill="FFFFFF"/>
              <w:tabs>
                <w:tab w:val="left" w:pos="720"/>
              </w:tabs>
              <w:suppressAutoHyphens w:val="0"/>
              <w:spacing w:after="0" w:line="240" w:lineRule="auto"/>
              <w:ind w:left="709"/>
              <w:contextualSpacing/>
              <w:jc w:val="both"/>
              <w:rPr>
                <w:rFonts w:ascii="Times New Roman" w:hAnsi="Times New Roman" w:cs="Times New Roman"/>
                <w:sz w:val="24"/>
                <w:szCs w:val="24"/>
                <w:shd w:val="clear" w:color="auto" w:fill="FFFFFF"/>
              </w:rPr>
            </w:pPr>
            <w:r w:rsidRPr="00D82033">
              <w:rPr>
                <w:rFonts w:ascii="Times New Roman" w:hAnsi="Times New Roman" w:cs="Times New Roman"/>
                <w:sz w:val="24"/>
                <w:szCs w:val="24"/>
                <w:shd w:val="clear" w:color="auto" w:fill="FFFFFF"/>
              </w:rPr>
              <w:t>Uzdot Sabiedrības valdei ievērot  Ministru kabineta 2022.gada 25.janvāra noteikumu Nr.72 “Kārtība, kādā tiek prognozēti, noteikti un veikti maksājumi par valsts kapitāla izmantošanu” V daļā noteikto, kas nosaka kārtību, kādā tiek veikti un ieskaitīti valsts budžetā maksājumi par valsts kapitāla izmantošanu un tiek nodrošināta dividenžu maksājumu kontrole.</w:t>
            </w:r>
          </w:p>
          <w:p w:rsidR="00C64AA6" w:rsidRPr="00D82033" w:rsidRDefault="00C64AA6" w:rsidP="00D3549E">
            <w:pPr>
              <w:numPr>
                <w:ilvl w:val="0"/>
                <w:numId w:val="11"/>
              </w:numPr>
              <w:shd w:val="clear" w:color="auto" w:fill="FFFFFF"/>
              <w:tabs>
                <w:tab w:val="left" w:pos="720"/>
              </w:tabs>
              <w:suppressAutoHyphens w:val="0"/>
              <w:spacing w:after="0" w:line="240" w:lineRule="auto"/>
              <w:ind w:left="709"/>
              <w:contextualSpacing/>
              <w:jc w:val="both"/>
              <w:rPr>
                <w:rFonts w:ascii="Times New Roman" w:hAnsi="Times New Roman" w:cs="Times New Roman"/>
                <w:sz w:val="24"/>
                <w:szCs w:val="24"/>
                <w:shd w:val="clear" w:color="auto" w:fill="FFFFFF"/>
              </w:rPr>
            </w:pPr>
            <w:r w:rsidRPr="00D82033">
              <w:rPr>
                <w:rFonts w:ascii="Times New Roman" w:hAnsi="Times New Roman" w:cs="Times New Roman"/>
                <w:sz w:val="24"/>
                <w:szCs w:val="24"/>
                <w:shd w:val="clear" w:color="auto" w:fill="FFFFFF"/>
              </w:rPr>
              <w:t>Sabiedrības valdei nodrošināt uzņēmumu ienākuma nodokļa nomaksu normatīvajos aktos noteiktajā kārtībā.</w:t>
            </w:r>
          </w:p>
          <w:p w:rsidR="00C64AA6" w:rsidRPr="00D82033" w:rsidRDefault="00C64AA6" w:rsidP="00D82033">
            <w:pPr>
              <w:numPr>
                <w:ilvl w:val="0"/>
                <w:numId w:val="11"/>
              </w:numPr>
              <w:shd w:val="clear" w:color="auto" w:fill="FFFFFF"/>
              <w:tabs>
                <w:tab w:val="left" w:pos="720"/>
              </w:tabs>
              <w:suppressAutoHyphens w:val="0"/>
              <w:spacing w:after="0" w:line="276" w:lineRule="auto"/>
              <w:ind w:left="709"/>
              <w:contextualSpacing/>
              <w:jc w:val="both"/>
              <w:rPr>
                <w:rFonts w:ascii="Times New Roman" w:hAnsi="Times New Roman" w:cs="Times New Roman"/>
                <w:sz w:val="24"/>
                <w:szCs w:val="24"/>
                <w:shd w:val="clear" w:color="auto" w:fill="FFFFFF"/>
              </w:rPr>
            </w:pPr>
            <w:r w:rsidRPr="00D82033">
              <w:rPr>
                <w:rFonts w:ascii="Times New Roman" w:hAnsi="Times New Roman" w:cs="Times New Roman"/>
                <w:sz w:val="24"/>
                <w:szCs w:val="24"/>
                <w:shd w:val="clear" w:color="auto" w:fill="FFFFFF"/>
              </w:rPr>
              <w:lastRenderedPageBreak/>
              <w:t xml:space="preserve">Sabiedrības rīcībā atstājamo 2022.gada peļņas daļa 65 459 </w:t>
            </w:r>
            <w:proofErr w:type="spellStart"/>
            <w:r w:rsidRPr="00D82033">
              <w:rPr>
                <w:rFonts w:ascii="Times New Roman" w:hAnsi="Times New Roman" w:cs="Times New Roman"/>
                <w:i/>
                <w:iCs/>
                <w:sz w:val="24"/>
                <w:szCs w:val="24"/>
                <w:shd w:val="clear" w:color="auto" w:fill="FFFFFF"/>
              </w:rPr>
              <w:t>euro</w:t>
            </w:r>
            <w:proofErr w:type="spellEnd"/>
            <w:r w:rsidRPr="00D82033">
              <w:rPr>
                <w:rFonts w:ascii="Times New Roman" w:hAnsi="Times New Roman" w:cs="Times New Roman"/>
                <w:i/>
                <w:iCs/>
                <w:sz w:val="24"/>
                <w:szCs w:val="24"/>
                <w:shd w:val="clear" w:color="auto" w:fill="FFFFFF"/>
              </w:rPr>
              <w:t xml:space="preserve"> </w:t>
            </w:r>
            <w:r w:rsidRPr="00D82033">
              <w:rPr>
                <w:rFonts w:ascii="Times New Roman" w:hAnsi="Times New Roman" w:cs="Times New Roman"/>
                <w:sz w:val="24"/>
                <w:szCs w:val="24"/>
                <w:shd w:val="clear" w:color="auto" w:fill="FFFFFF"/>
              </w:rPr>
              <w:t>apmērā novirzīt kādam no Sabiedrības izvirzītajiem infrastruktūras attīstības pasākumiem, kas minēti šīs ārkārtas dalībnieku sapulces protokola 1.punktā.</w:t>
            </w:r>
            <w:r w:rsidRPr="00D82033">
              <w:rPr>
                <w:rFonts w:ascii="Times New Roman" w:hAnsi="Times New Roman" w:cs="Times New Roman"/>
                <w:sz w:val="24"/>
                <w:szCs w:val="24"/>
              </w:rPr>
              <w:t xml:space="preserve"> </w:t>
            </w:r>
            <w:r w:rsidRPr="00D82033">
              <w:rPr>
                <w:rFonts w:ascii="Times New Roman" w:hAnsi="Times New Roman" w:cs="Times New Roman"/>
                <w:sz w:val="24"/>
                <w:szCs w:val="24"/>
                <w:shd w:val="clear" w:color="auto" w:fill="FFFFFF"/>
              </w:rPr>
              <w:t xml:space="preserve">  </w:t>
            </w:r>
          </w:p>
          <w:p w:rsidR="00571C2A" w:rsidRPr="00D82033" w:rsidRDefault="00571C2A" w:rsidP="00D82033">
            <w:pPr>
              <w:spacing w:line="276" w:lineRule="auto"/>
              <w:ind w:left="720"/>
              <w:jc w:val="both"/>
              <w:rPr>
                <w:rFonts w:ascii="Times New Roman" w:hAnsi="Times New Roman" w:cs="Times New Roman"/>
                <w:b/>
                <w:i/>
                <w:sz w:val="24"/>
                <w:szCs w:val="24"/>
                <w:u w:val="single"/>
              </w:rPr>
            </w:pPr>
          </w:p>
          <w:p w:rsidR="00571C2A" w:rsidRPr="00D82033" w:rsidRDefault="00571C2A" w:rsidP="00D82033">
            <w:pPr>
              <w:spacing w:line="276" w:lineRule="auto"/>
              <w:ind w:left="720"/>
              <w:jc w:val="both"/>
              <w:rPr>
                <w:rFonts w:ascii="Times New Roman" w:hAnsi="Times New Roman" w:cs="Times New Roman"/>
                <w:b/>
                <w:i/>
                <w:sz w:val="24"/>
                <w:szCs w:val="24"/>
                <w:u w:val="single"/>
              </w:rPr>
            </w:pPr>
          </w:p>
          <w:p w:rsidR="00571C2A" w:rsidRPr="00D82033" w:rsidRDefault="00571C2A" w:rsidP="00D82033">
            <w:pPr>
              <w:spacing w:line="276" w:lineRule="auto"/>
              <w:jc w:val="both"/>
              <w:rPr>
                <w:rFonts w:ascii="Times New Roman" w:hAnsi="Times New Roman" w:cs="Times New Roman"/>
                <w:b/>
                <w:i/>
                <w:sz w:val="24"/>
                <w:szCs w:val="24"/>
                <w:u w:val="single"/>
              </w:rPr>
            </w:pPr>
            <w:r w:rsidRPr="00D82033">
              <w:rPr>
                <w:rFonts w:ascii="Times New Roman" w:hAnsi="Times New Roman" w:cs="Times New Roman"/>
                <w:b/>
                <w:i/>
                <w:sz w:val="24"/>
                <w:szCs w:val="24"/>
                <w:u w:val="single"/>
              </w:rPr>
              <w:t>Kapitāla daļu turētāja pārstāve nolēma:</w:t>
            </w:r>
          </w:p>
          <w:p w:rsidR="00571C2A" w:rsidRPr="00D82033" w:rsidRDefault="00571C2A" w:rsidP="00D82033">
            <w:pPr>
              <w:spacing w:line="276" w:lineRule="auto"/>
              <w:jc w:val="both"/>
              <w:rPr>
                <w:rFonts w:ascii="Times New Roman" w:hAnsi="Times New Roman" w:cs="Times New Roman"/>
                <w:b/>
                <w:i/>
                <w:sz w:val="24"/>
                <w:szCs w:val="24"/>
                <w:u w:val="single"/>
              </w:rPr>
            </w:pPr>
            <w:r w:rsidRPr="00D82033">
              <w:rPr>
                <w:rFonts w:ascii="Times New Roman" w:hAnsi="Times New Roman" w:cs="Times New Roman"/>
                <w:sz w:val="24"/>
                <w:szCs w:val="24"/>
              </w:rPr>
              <w:t xml:space="preserve">Apstiprināt Sabiedrības </w:t>
            </w:r>
            <w:proofErr w:type="spellStart"/>
            <w:r w:rsidRPr="00D82033">
              <w:rPr>
                <w:rFonts w:ascii="Times New Roman" w:hAnsi="Times New Roman" w:cs="Times New Roman"/>
                <w:sz w:val="24"/>
                <w:szCs w:val="24"/>
              </w:rPr>
              <w:t>nefinanšu</w:t>
            </w:r>
            <w:proofErr w:type="spellEnd"/>
            <w:r w:rsidRPr="00D82033">
              <w:rPr>
                <w:rFonts w:ascii="Times New Roman" w:hAnsi="Times New Roman" w:cs="Times New Roman"/>
                <w:sz w:val="24"/>
                <w:szCs w:val="24"/>
              </w:rPr>
              <w:t xml:space="preserve"> un finanšu mērķus 2023.gadam.</w:t>
            </w:r>
          </w:p>
          <w:p w:rsidR="00B52C5C" w:rsidRPr="00D82033" w:rsidRDefault="00B52C5C" w:rsidP="00D82033">
            <w:pPr>
              <w:tabs>
                <w:tab w:val="left" w:pos="1410"/>
              </w:tabs>
              <w:spacing w:line="276" w:lineRule="auto"/>
              <w:rPr>
                <w:rFonts w:ascii="Times New Roman" w:hAnsi="Times New Roman" w:cs="Times New Roman"/>
                <w:sz w:val="24"/>
                <w:szCs w:val="24"/>
              </w:rPr>
            </w:pPr>
          </w:p>
        </w:tc>
      </w:tr>
      <w:tr w:rsidR="00B52C5C" w:rsidTr="00A54421">
        <w:tc>
          <w:tcPr>
            <w:tcW w:w="1277" w:type="dxa"/>
          </w:tcPr>
          <w:p w:rsidR="00B52C5C" w:rsidRDefault="00B52C5C">
            <w:pPr>
              <w:spacing w:after="0" w:line="240" w:lineRule="auto"/>
              <w:jc w:val="center"/>
              <w:rPr>
                <w:rFonts w:ascii="Times New Roman" w:hAnsi="Times New Roman" w:cs="Times New Roman"/>
                <w:sz w:val="24"/>
                <w:szCs w:val="24"/>
              </w:rPr>
            </w:pPr>
          </w:p>
        </w:tc>
        <w:tc>
          <w:tcPr>
            <w:tcW w:w="3544" w:type="dxa"/>
          </w:tcPr>
          <w:p w:rsidR="00B52C5C" w:rsidRPr="003A03B8" w:rsidRDefault="00B52C5C" w:rsidP="003A03B8">
            <w:pPr>
              <w:spacing w:after="0" w:line="240" w:lineRule="auto"/>
              <w:jc w:val="center"/>
              <w:rPr>
                <w:rFonts w:ascii="Times New Roman" w:hAnsi="Times New Roman" w:cs="Times New Roman"/>
                <w:sz w:val="24"/>
                <w:szCs w:val="24"/>
              </w:rPr>
            </w:pPr>
          </w:p>
        </w:tc>
        <w:tc>
          <w:tcPr>
            <w:tcW w:w="3968" w:type="dxa"/>
          </w:tcPr>
          <w:p w:rsidR="00B52C5C" w:rsidRPr="003A03B8" w:rsidRDefault="00B52C5C" w:rsidP="003A03B8">
            <w:pPr>
              <w:spacing w:after="0" w:line="240" w:lineRule="auto"/>
              <w:jc w:val="center"/>
              <w:rPr>
                <w:rFonts w:ascii="Times New Roman" w:hAnsi="Times New Roman" w:cs="Times New Roman"/>
                <w:sz w:val="24"/>
                <w:szCs w:val="24"/>
              </w:rPr>
            </w:pPr>
          </w:p>
        </w:tc>
        <w:tc>
          <w:tcPr>
            <w:tcW w:w="5604" w:type="dxa"/>
          </w:tcPr>
          <w:p w:rsidR="00B52C5C" w:rsidRPr="00D82033" w:rsidRDefault="00B52C5C" w:rsidP="00D82033">
            <w:pPr>
              <w:spacing w:after="0" w:line="276" w:lineRule="auto"/>
              <w:jc w:val="center"/>
              <w:rPr>
                <w:rFonts w:ascii="Times New Roman" w:hAnsi="Times New Roman" w:cs="Times New Roman"/>
                <w:sz w:val="24"/>
                <w:szCs w:val="24"/>
              </w:rPr>
            </w:pPr>
          </w:p>
        </w:tc>
      </w:tr>
      <w:tr w:rsidR="00B52C5C" w:rsidTr="00A54421">
        <w:tc>
          <w:tcPr>
            <w:tcW w:w="1277" w:type="dxa"/>
          </w:tcPr>
          <w:p w:rsidR="00B52C5C" w:rsidRDefault="00B52C5C">
            <w:pPr>
              <w:spacing w:after="0" w:line="240" w:lineRule="auto"/>
              <w:jc w:val="center"/>
              <w:rPr>
                <w:rFonts w:ascii="Times New Roman" w:hAnsi="Times New Roman" w:cs="Times New Roman"/>
                <w:sz w:val="24"/>
                <w:szCs w:val="24"/>
              </w:rPr>
            </w:pPr>
          </w:p>
        </w:tc>
        <w:tc>
          <w:tcPr>
            <w:tcW w:w="3544" w:type="dxa"/>
          </w:tcPr>
          <w:p w:rsidR="00B52C5C" w:rsidRDefault="00B52C5C">
            <w:pPr>
              <w:spacing w:after="0" w:line="240" w:lineRule="auto"/>
              <w:jc w:val="center"/>
              <w:rPr>
                <w:rFonts w:ascii="Times New Roman" w:hAnsi="Times New Roman" w:cs="Times New Roman"/>
                <w:sz w:val="24"/>
                <w:szCs w:val="24"/>
              </w:rPr>
            </w:pPr>
          </w:p>
        </w:tc>
        <w:tc>
          <w:tcPr>
            <w:tcW w:w="3968" w:type="dxa"/>
          </w:tcPr>
          <w:p w:rsidR="00B52C5C" w:rsidRDefault="00B52C5C">
            <w:pPr>
              <w:spacing w:after="0" w:line="240" w:lineRule="auto"/>
              <w:jc w:val="center"/>
              <w:rPr>
                <w:rFonts w:ascii="Times New Roman" w:hAnsi="Times New Roman" w:cs="Times New Roman"/>
                <w:sz w:val="24"/>
                <w:szCs w:val="24"/>
              </w:rPr>
            </w:pPr>
          </w:p>
        </w:tc>
        <w:tc>
          <w:tcPr>
            <w:tcW w:w="5604" w:type="dxa"/>
          </w:tcPr>
          <w:p w:rsidR="00B52C5C" w:rsidRDefault="00B52C5C">
            <w:pPr>
              <w:spacing w:after="0" w:line="240" w:lineRule="auto"/>
              <w:jc w:val="center"/>
              <w:rPr>
                <w:rFonts w:ascii="Times New Roman" w:hAnsi="Times New Roman" w:cs="Times New Roman"/>
                <w:sz w:val="24"/>
                <w:szCs w:val="24"/>
              </w:rPr>
            </w:pPr>
          </w:p>
        </w:tc>
      </w:tr>
      <w:tr w:rsidR="00B52C5C" w:rsidTr="00A54421">
        <w:tc>
          <w:tcPr>
            <w:tcW w:w="1277" w:type="dxa"/>
          </w:tcPr>
          <w:p w:rsidR="00B52C5C" w:rsidRDefault="00B52C5C">
            <w:pPr>
              <w:spacing w:after="0" w:line="240" w:lineRule="auto"/>
              <w:jc w:val="center"/>
              <w:rPr>
                <w:rFonts w:ascii="Times New Roman" w:hAnsi="Times New Roman" w:cs="Times New Roman"/>
                <w:sz w:val="24"/>
                <w:szCs w:val="24"/>
              </w:rPr>
            </w:pPr>
          </w:p>
        </w:tc>
        <w:tc>
          <w:tcPr>
            <w:tcW w:w="3544" w:type="dxa"/>
          </w:tcPr>
          <w:p w:rsidR="00B52C5C" w:rsidRDefault="00B52C5C">
            <w:pPr>
              <w:spacing w:after="0" w:line="240" w:lineRule="auto"/>
              <w:jc w:val="center"/>
              <w:rPr>
                <w:rFonts w:ascii="Times New Roman" w:hAnsi="Times New Roman" w:cs="Times New Roman"/>
                <w:sz w:val="24"/>
                <w:szCs w:val="24"/>
              </w:rPr>
            </w:pPr>
          </w:p>
        </w:tc>
        <w:tc>
          <w:tcPr>
            <w:tcW w:w="3968" w:type="dxa"/>
          </w:tcPr>
          <w:p w:rsidR="00B52C5C" w:rsidRDefault="00B52C5C">
            <w:pPr>
              <w:spacing w:after="0" w:line="240" w:lineRule="auto"/>
              <w:jc w:val="center"/>
              <w:rPr>
                <w:rFonts w:ascii="Times New Roman" w:hAnsi="Times New Roman" w:cs="Times New Roman"/>
                <w:sz w:val="24"/>
                <w:szCs w:val="24"/>
              </w:rPr>
            </w:pPr>
          </w:p>
        </w:tc>
        <w:tc>
          <w:tcPr>
            <w:tcW w:w="5604" w:type="dxa"/>
          </w:tcPr>
          <w:p w:rsidR="00B52C5C" w:rsidRDefault="00B52C5C">
            <w:pPr>
              <w:spacing w:after="0" w:line="240" w:lineRule="auto"/>
              <w:jc w:val="center"/>
              <w:rPr>
                <w:rFonts w:ascii="Times New Roman" w:hAnsi="Times New Roman" w:cs="Times New Roman"/>
                <w:sz w:val="24"/>
                <w:szCs w:val="24"/>
              </w:rPr>
            </w:pPr>
          </w:p>
        </w:tc>
      </w:tr>
      <w:tr w:rsidR="00B52C5C" w:rsidTr="00A54421">
        <w:tc>
          <w:tcPr>
            <w:tcW w:w="1277" w:type="dxa"/>
          </w:tcPr>
          <w:p w:rsidR="00B52C5C" w:rsidRDefault="00B52C5C">
            <w:pPr>
              <w:spacing w:after="0" w:line="240" w:lineRule="auto"/>
              <w:jc w:val="center"/>
              <w:rPr>
                <w:rFonts w:ascii="Times New Roman" w:hAnsi="Times New Roman" w:cs="Times New Roman"/>
                <w:sz w:val="24"/>
                <w:szCs w:val="24"/>
              </w:rPr>
            </w:pPr>
          </w:p>
        </w:tc>
        <w:tc>
          <w:tcPr>
            <w:tcW w:w="3544" w:type="dxa"/>
          </w:tcPr>
          <w:p w:rsidR="00B52C5C" w:rsidRDefault="00B52C5C">
            <w:pPr>
              <w:spacing w:after="0" w:line="240" w:lineRule="auto"/>
              <w:jc w:val="center"/>
              <w:rPr>
                <w:rFonts w:ascii="Times New Roman" w:hAnsi="Times New Roman" w:cs="Times New Roman"/>
                <w:sz w:val="24"/>
                <w:szCs w:val="24"/>
              </w:rPr>
            </w:pPr>
          </w:p>
        </w:tc>
        <w:tc>
          <w:tcPr>
            <w:tcW w:w="3968" w:type="dxa"/>
          </w:tcPr>
          <w:p w:rsidR="00B52C5C" w:rsidRDefault="00B52C5C">
            <w:pPr>
              <w:spacing w:after="0" w:line="240" w:lineRule="auto"/>
              <w:jc w:val="center"/>
              <w:rPr>
                <w:rFonts w:ascii="Times New Roman" w:hAnsi="Times New Roman" w:cs="Times New Roman"/>
                <w:sz w:val="24"/>
                <w:szCs w:val="24"/>
              </w:rPr>
            </w:pPr>
          </w:p>
        </w:tc>
        <w:tc>
          <w:tcPr>
            <w:tcW w:w="5604" w:type="dxa"/>
          </w:tcPr>
          <w:p w:rsidR="00B52C5C" w:rsidRDefault="00B52C5C">
            <w:pPr>
              <w:spacing w:after="0" w:line="240" w:lineRule="auto"/>
              <w:jc w:val="center"/>
              <w:rPr>
                <w:rFonts w:ascii="Times New Roman" w:hAnsi="Times New Roman" w:cs="Times New Roman"/>
                <w:sz w:val="24"/>
                <w:szCs w:val="24"/>
              </w:rPr>
            </w:pPr>
          </w:p>
        </w:tc>
      </w:tr>
    </w:tbl>
    <w:p w:rsidR="00B52C5C" w:rsidRDefault="00B52C5C">
      <w:pPr>
        <w:jc w:val="center"/>
        <w:rPr>
          <w:rFonts w:ascii="Times New Roman" w:hAnsi="Times New Roman" w:cs="Times New Roman"/>
          <w:sz w:val="24"/>
          <w:szCs w:val="24"/>
        </w:rPr>
      </w:pPr>
    </w:p>
    <w:sectPr w:rsidR="00B52C5C">
      <w:pgSz w:w="16838" w:h="11906" w:orient="landscape"/>
      <w:pgMar w:top="1800" w:right="1440" w:bottom="180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2A2C"/>
    <w:multiLevelType w:val="multilevel"/>
    <w:tmpl w:val="5A0603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CA57F4"/>
    <w:multiLevelType w:val="multilevel"/>
    <w:tmpl w:val="CF66150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CD1299"/>
    <w:multiLevelType w:val="multilevel"/>
    <w:tmpl w:val="7B7E0B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ED35574"/>
    <w:multiLevelType w:val="hybridMultilevel"/>
    <w:tmpl w:val="DE9CA3C4"/>
    <w:lvl w:ilvl="0" w:tplc="0336B18C">
      <w:start w:val="1"/>
      <w:numFmt w:val="decimal"/>
      <w:lvlText w:val="%1."/>
      <w:lvlJc w:val="left"/>
      <w:pPr>
        <w:ind w:left="1069" w:hanging="360"/>
      </w:pPr>
      <w:rPr>
        <w:rFonts w:ascii="Times New Roman" w:eastAsia="Times New Roman" w:hAnsi="Times New Roman" w:cs="Times New Roman"/>
        <w:i w:val="0"/>
        <w:i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72C965DD"/>
    <w:multiLevelType w:val="multilevel"/>
    <w:tmpl w:val="4CE69DA2"/>
    <w:lvl w:ilvl="0">
      <w:start w:val="1"/>
      <w:numFmt w:val="decimal"/>
      <w:lvlText w:val="%1."/>
      <w:lvlJc w:val="left"/>
      <w:pPr>
        <w:tabs>
          <w:tab w:val="num" w:pos="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83EF0"/>
    <w:multiLevelType w:val="multilevel"/>
    <w:tmpl w:val="5A0603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73611D1"/>
    <w:multiLevelType w:val="multilevel"/>
    <w:tmpl w:val="761C6B0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 w15:restartNumberingAfterBreak="0">
    <w:nsid w:val="77FA7833"/>
    <w:multiLevelType w:val="multilevel"/>
    <w:tmpl w:val="043CC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6"/>
  </w:num>
  <w:num w:numId="4">
    <w:abstractNumId w:val="2"/>
  </w:num>
  <w:num w:numId="5">
    <w:abstractNumId w:val="4"/>
  </w:num>
  <w:num w:numId="6">
    <w:abstractNumId w:val="7"/>
  </w:num>
  <w:num w:numId="7">
    <w:abstractNumId w:val="5"/>
  </w:num>
  <w:num w:numId="8">
    <w:abstractNumId w:val="6"/>
    <w:lvlOverride w:ilvl="0">
      <w:startOverride w:val="1"/>
    </w:lvlOverride>
  </w:num>
  <w:num w:numId="9">
    <w:abstractNumId w:val="2"/>
    <w:lvlOverride w:ilvl="0">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5C"/>
    <w:rsid w:val="00131485"/>
    <w:rsid w:val="002876CC"/>
    <w:rsid w:val="002C25A5"/>
    <w:rsid w:val="003A03B8"/>
    <w:rsid w:val="003A496F"/>
    <w:rsid w:val="003E44F2"/>
    <w:rsid w:val="00563D2F"/>
    <w:rsid w:val="0056629E"/>
    <w:rsid w:val="00571C2A"/>
    <w:rsid w:val="006D4B21"/>
    <w:rsid w:val="00791D0D"/>
    <w:rsid w:val="007C756C"/>
    <w:rsid w:val="007F3A62"/>
    <w:rsid w:val="009A0781"/>
    <w:rsid w:val="00A24D9C"/>
    <w:rsid w:val="00A54421"/>
    <w:rsid w:val="00B52C5C"/>
    <w:rsid w:val="00BA007B"/>
    <w:rsid w:val="00C64AA6"/>
    <w:rsid w:val="00CA2DE9"/>
    <w:rsid w:val="00D10817"/>
    <w:rsid w:val="00D3549E"/>
    <w:rsid w:val="00D73798"/>
    <w:rsid w:val="00D8203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F2D0D-B366-4F0E-8F79-8D2BC228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dtjs">
    <w:name w:val="Rādītājs"/>
    <w:basedOn w:val="Normal"/>
    <w:qFormat/>
    <w:pPr>
      <w:suppressLineNumbers/>
    </w:pPr>
    <w:rPr>
      <w:rFonts w:cs="Arial"/>
    </w:rPr>
  </w:style>
  <w:style w:type="paragraph" w:customStyle="1" w:styleId="xmsonospacing">
    <w:name w:val="x_msonospacing"/>
    <w:basedOn w:val="Normal"/>
    <w:uiPriority w:val="99"/>
    <w:semiHidden/>
    <w:qFormat/>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ListParagraph">
    <w:name w:val="List Paragraph"/>
    <w:basedOn w:val="Normal"/>
    <w:uiPriority w:val="34"/>
    <w:qFormat/>
    <w:rsid w:val="00297E70"/>
    <w:pPr>
      <w:ind w:left="720"/>
      <w:contextualSpacing/>
    </w:pPr>
  </w:style>
  <w:style w:type="paragraph" w:styleId="NormalWeb">
    <w:name w:val="Normal (Web)"/>
    <w:basedOn w:val="Normal"/>
    <w:qFormat/>
    <w:pPr>
      <w:spacing w:after="0" w:line="240" w:lineRule="auto"/>
    </w:pPr>
    <w:rPr>
      <w:rFonts w:ascii="Times New Roman" w:hAnsi="Times New Roman" w:cs="Times New Roman"/>
      <w:sz w:val="24"/>
      <w:szCs w:val="24"/>
    </w:rPr>
  </w:style>
  <w:style w:type="numbering" w:customStyle="1" w:styleId="WW8Num3">
    <w:name w:val="WW8Num3"/>
    <w:qFormat/>
  </w:style>
  <w:style w:type="table" w:styleId="TableGrid">
    <w:name w:val="Table Grid"/>
    <w:basedOn w:val="TableNormal"/>
    <w:uiPriority w:val="39"/>
    <w:rsid w:val="0078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EC70-3574-4683-9BB0-5D2951C0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2743</Words>
  <Characters>1565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Indra Pirktiņa</cp:lastModifiedBy>
  <cp:revision>6</cp:revision>
  <dcterms:created xsi:type="dcterms:W3CDTF">2023-07-24T06:37:00Z</dcterms:created>
  <dcterms:modified xsi:type="dcterms:W3CDTF">2023-08-04T07:25:00Z</dcterms:modified>
  <dc:language>lv-LV</dc:language>
</cp:coreProperties>
</file>