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06558F" w:rsidP="0006558F">
      <w:pPr>
        <w:jc w:val="center"/>
        <w:rPr>
          <w:b/>
          <w:sz w:val="36"/>
          <w:szCs w:val="36"/>
        </w:rPr>
      </w:pPr>
      <w:r w:rsidRPr="0006558F">
        <w:rPr>
          <w:b/>
          <w:sz w:val="36"/>
          <w:szCs w:val="36"/>
        </w:rPr>
        <w:t>Samaksātie nodokļi 201</w:t>
      </w:r>
      <w:r w:rsidR="005860FC">
        <w:rPr>
          <w:b/>
          <w:sz w:val="36"/>
          <w:szCs w:val="36"/>
        </w:rPr>
        <w:t>5</w:t>
      </w:r>
      <w:r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06558F" w:rsidRDefault="005860FC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296 785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06558F" w:rsidRDefault="005860FC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592 506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Uzņēmējdarbības riska </w:t>
            </w:r>
            <w:r>
              <w:rPr>
                <w:b/>
                <w:sz w:val="28"/>
                <w:szCs w:val="28"/>
              </w:rPr>
              <w:t xml:space="preserve">valsts </w:t>
            </w:r>
            <w:r w:rsidRPr="0006558F">
              <w:rPr>
                <w:b/>
                <w:sz w:val="28"/>
                <w:szCs w:val="28"/>
              </w:rPr>
              <w:t>nodeva</w:t>
            </w:r>
          </w:p>
        </w:tc>
        <w:tc>
          <w:tcPr>
            <w:tcW w:w="2772" w:type="dxa"/>
          </w:tcPr>
          <w:p w:rsidR="0006558F" w:rsidRPr="0006558F" w:rsidRDefault="005860FC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3 389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Dabas resursu nodoklis</w:t>
            </w:r>
          </w:p>
        </w:tc>
        <w:tc>
          <w:tcPr>
            <w:tcW w:w="2772" w:type="dxa"/>
          </w:tcPr>
          <w:p w:rsidR="0006558F" w:rsidRPr="0006558F" w:rsidRDefault="005860FC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875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5860FC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894 505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5860FC"/>
    <w:rsid w:val="005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2</cp:revision>
  <dcterms:created xsi:type="dcterms:W3CDTF">2015-11-06T11:02:00Z</dcterms:created>
  <dcterms:modified xsi:type="dcterms:W3CDTF">2016-06-07T11:12:00Z</dcterms:modified>
</cp:coreProperties>
</file>