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5" w:rsidRPr="00612C71" w:rsidRDefault="008A5E55" w:rsidP="008A5E55">
      <w:pPr>
        <w:pStyle w:val="rtejustify"/>
        <w:spacing w:after="360" w:afterAutospacing="0"/>
        <w:jc w:val="center"/>
        <w:rPr>
          <w:rFonts w:ascii="Arial" w:hAnsi="Arial" w:cs="Arial"/>
          <w:b/>
          <w:sz w:val="22"/>
          <w:szCs w:val="22"/>
        </w:rPr>
      </w:pPr>
      <w:r w:rsidRPr="008A5E55">
        <w:rPr>
          <w:rFonts w:ascii="Arial" w:hAnsi="Arial" w:cs="Arial"/>
          <w:b/>
        </w:rPr>
        <w:t>Valsts sabiedrībā</w:t>
      </w:r>
      <w:r w:rsidRPr="008A5E55">
        <w:rPr>
          <w:rFonts w:ascii="Arial" w:hAnsi="Arial" w:cs="Arial"/>
          <w:b/>
        </w:rPr>
        <w:t xml:space="preserve"> ar ierobežotu atbildību</w:t>
      </w:r>
      <w:r w:rsidR="00CD5FF1" w:rsidRPr="008A5E55">
        <w:rPr>
          <w:rFonts w:ascii="Arial" w:hAnsi="Arial" w:cs="Arial"/>
          <w:b/>
        </w:rPr>
        <w:t xml:space="preserve"> “Piejūras slimnīca” </w:t>
      </w:r>
      <w:r w:rsidR="00CD5FF1" w:rsidRPr="008A5E55">
        <w:rPr>
          <w:rStyle w:val="markedcontent"/>
          <w:rFonts w:ascii="Arial" w:hAnsi="Arial" w:cs="Arial"/>
          <w:b/>
        </w:rPr>
        <w:t>veiktie pasākumi korupcijas</w:t>
      </w:r>
      <w:r w:rsidR="00CD5FF1" w:rsidRPr="00612C71">
        <w:rPr>
          <w:rStyle w:val="markedcontent"/>
          <w:rFonts w:ascii="Arial" w:hAnsi="Arial" w:cs="Arial"/>
          <w:b/>
          <w:sz w:val="22"/>
          <w:szCs w:val="22"/>
        </w:rPr>
        <w:t xml:space="preserve"> risku novēršanai</w:t>
      </w:r>
      <w:r w:rsidR="00CD5FF1">
        <w:rPr>
          <w:rStyle w:val="markedcontent"/>
          <w:rFonts w:ascii="Arial" w:hAnsi="Arial" w:cs="Arial"/>
          <w:b/>
          <w:sz w:val="22"/>
          <w:szCs w:val="22"/>
        </w:rPr>
        <w:t xml:space="preserve"> 2019.gadā </w:t>
      </w:r>
    </w:p>
    <w:p w:rsidR="00CD5FF1" w:rsidRPr="00CD5FF1" w:rsidRDefault="008A5E55" w:rsidP="00CD5FF1">
      <w:pPr>
        <w:pStyle w:val="rte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Valsts sabiedrība ar ierobežotu atbildību “Piejūras slimnīca” (turpmāk </w:t>
      </w:r>
      <w:r w:rsidR="00CD5FF1" w:rsidRPr="00612C7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Slimnīca) </w:t>
      </w:r>
      <w:r w:rsidR="00CD5FF1" w:rsidRPr="00612C71">
        <w:rPr>
          <w:rFonts w:ascii="Arial" w:hAnsi="Arial" w:cs="Arial"/>
          <w:sz w:val="22"/>
          <w:szCs w:val="22"/>
        </w:rPr>
        <w:t xml:space="preserve">saskaņā ar Ministru kabineta 17.10.2017.  noteikumu Nr. 630 </w:t>
      </w:r>
      <w:r w:rsidR="00CD5FF1" w:rsidRPr="00612C71">
        <w:rPr>
          <w:rFonts w:ascii="Arial" w:hAnsi="Arial" w:cs="Arial"/>
          <w:i/>
          <w:sz w:val="22"/>
          <w:szCs w:val="22"/>
        </w:rPr>
        <w:t>“Noteikumi par iekšējās kontroles sistēmas pamatprasībām korupcijas un interešu konflikta riska novēršanai publiskas personas institūcijā”</w:t>
      </w:r>
      <w:r w:rsidR="00CD5FF1" w:rsidRPr="00612C71">
        <w:rPr>
          <w:rFonts w:ascii="Arial" w:hAnsi="Arial" w:cs="Arial"/>
          <w:sz w:val="22"/>
          <w:szCs w:val="22"/>
        </w:rPr>
        <w:t xml:space="preserve"> 9.punktu informē, </w:t>
      </w:r>
      <w:r w:rsidR="00CD5FF1" w:rsidRPr="00CD5FF1">
        <w:rPr>
          <w:rFonts w:ascii="Arial" w:hAnsi="Arial" w:cs="Arial"/>
          <w:sz w:val="22"/>
          <w:szCs w:val="22"/>
        </w:rPr>
        <w:t>ka Slimnīcā ir veikti šādi  pasākumi korupcijas riska novēršanai:</w:t>
      </w:r>
    </w:p>
    <w:p w:rsidR="00CD5FF1" w:rsidRPr="00CD5FF1" w:rsidRDefault="00CD5FF1" w:rsidP="00CD5FF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5FF1">
        <w:rPr>
          <w:rFonts w:ascii="Arial" w:hAnsi="Arial" w:cs="Arial"/>
          <w:sz w:val="22"/>
          <w:szCs w:val="22"/>
        </w:rPr>
        <w:t>Veikts korupcijas riskam pakļauto amatu novērtējums.</w:t>
      </w:r>
    </w:p>
    <w:p w:rsidR="00CD5FF1" w:rsidRPr="00CD5FF1" w:rsidRDefault="00CD5FF1" w:rsidP="00CD5FF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5FF1">
        <w:rPr>
          <w:rFonts w:ascii="Arial" w:hAnsi="Arial" w:cs="Arial"/>
          <w:bCs/>
          <w:sz w:val="22"/>
          <w:szCs w:val="22"/>
        </w:rPr>
        <w:t>Apstiprināts VSIA ‘’Piejūras slimnīca’’ pretkorupcijas pasākumu plāns 2019</w:t>
      </w:r>
      <w:r>
        <w:rPr>
          <w:rFonts w:ascii="Arial" w:hAnsi="Arial" w:cs="Arial"/>
          <w:bCs/>
          <w:sz w:val="22"/>
          <w:szCs w:val="22"/>
        </w:rPr>
        <w:t>. - 2021. gadam un uzsākta tajā iekļauto pasākumu korupcijas risku mazināšanai vai novēršanai īstenošana.</w:t>
      </w:r>
    </w:p>
    <w:p w:rsidR="00CD5FF1" w:rsidRPr="00CD5FF1" w:rsidRDefault="00CD5FF1" w:rsidP="00CD5FF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5FF1">
        <w:rPr>
          <w:rFonts w:ascii="Arial" w:hAnsi="Arial" w:cs="Arial"/>
          <w:sz w:val="22"/>
          <w:szCs w:val="22"/>
        </w:rPr>
        <w:t>Slimnīcas darbiniekiem 29.10.2019. organizētas mācības korupcijas novēršanas jautājumos par tēmām:</w:t>
      </w:r>
    </w:p>
    <w:p w:rsidR="00B13780" w:rsidRDefault="00B13780" w:rsidP="00B13780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‘’</w:t>
      </w:r>
      <w:r w:rsidR="00CD5FF1" w:rsidRPr="00CD5FF1">
        <w:rPr>
          <w:rFonts w:ascii="Arial" w:hAnsi="Arial" w:cs="Arial"/>
          <w:sz w:val="22"/>
          <w:szCs w:val="22"/>
        </w:rPr>
        <w:t>Korupcijas cēloņi un sekas. Korupcijas novēršanas u</w:t>
      </w:r>
      <w:r>
        <w:rPr>
          <w:rFonts w:ascii="Arial" w:hAnsi="Arial" w:cs="Arial"/>
          <w:sz w:val="22"/>
          <w:szCs w:val="22"/>
        </w:rPr>
        <w:t>n apkarošanas tiesiskie aspekti’’;</w:t>
      </w:r>
    </w:p>
    <w:p w:rsidR="00CD5FF1" w:rsidRPr="00B13780" w:rsidRDefault="00B13780" w:rsidP="00B13780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‘’</w:t>
      </w:r>
      <w:bookmarkStart w:id="0" w:name="_GoBack"/>
      <w:bookmarkEnd w:id="0"/>
      <w:r w:rsidR="00CD5FF1" w:rsidRPr="00B13780">
        <w:rPr>
          <w:rFonts w:ascii="Arial" w:hAnsi="Arial" w:cs="Arial"/>
          <w:sz w:val="22"/>
          <w:szCs w:val="22"/>
        </w:rPr>
        <w:t>Interešu konflikts, tā iedalījuma veidi (finansiālais, nefinansiālais). Interešu konflikta novēršanas  tiesiskie aspekti</w:t>
      </w:r>
      <w:r>
        <w:rPr>
          <w:rFonts w:ascii="Arial" w:hAnsi="Arial" w:cs="Arial"/>
          <w:sz w:val="22"/>
          <w:szCs w:val="22"/>
        </w:rPr>
        <w:t>’’</w:t>
      </w:r>
      <w:r w:rsidR="00CD5FF1" w:rsidRPr="00B13780">
        <w:rPr>
          <w:rFonts w:ascii="Arial" w:hAnsi="Arial" w:cs="Arial"/>
          <w:sz w:val="22"/>
          <w:szCs w:val="22"/>
        </w:rPr>
        <w:t>.</w:t>
      </w:r>
    </w:p>
    <w:p w:rsidR="00CD5FF1" w:rsidRPr="003012EF" w:rsidRDefault="00CD5FF1" w:rsidP="003012EF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5FF1">
        <w:rPr>
          <w:rFonts w:ascii="Arial" w:hAnsi="Arial" w:cs="Arial"/>
          <w:sz w:val="22"/>
          <w:szCs w:val="22"/>
        </w:rPr>
        <w:t xml:space="preserve">Ieviesta  Slimnīcas iekšējās </w:t>
      </w:r>
      <w:r w:rsidRPr="003012EF">
        <w:rPr>
          <w:rFonts w:ascii="Arial" w:hAnsi="Arial" w:cs="Arial"/>
          <w:sz w:val="22"/>
          <w:szCs w:val="22"/>
        </w:rPr>
        <w:t>trauksmes celšanas kārtība</w:t>
      </w:r>
      <w:r w:rsidR="003012EF" w:rsidRPr="003012EF">
        <w:rPr>
          <w:rFonts w:ascii="Arial" w:hAnsi="Arial" w:cs="Arial"/>
          <w:sz w:val="22"/>
          <w:szCs w:val="22"/>
        </w:rPr>
        <w:t xml:space="preserve"> - </w:t>
      </w:r>
      <w:r w:rsidRPr="003012EF">
        <w:rPr>
          <w:rFonts w:ascii="Arial" w:hAnsi="Arial" w:cs="Arial"/>
          <w:sz w:val="22"/>
          <w:szCs w:val="22"/>
        </w:rPr>
        <w:t xml:space="preserve"> apstiprināti noteikumi par iekšējo trauksmes celšanas sistēmu, </w:t>
      </w:r>
      <w:r w:rsidR="003012EF" w:rsidRPr="003012EF">
        <w:rPr>
          <w:rFonts w:ascii="Arial" w:hAnsi="Arial" w:cs="Arial"/>
          <w:sz w:val="22"/>
          <w:szCs w:val="22"/>
        </w:rPr>
        <w:t>kas nosaka, kā darbinieki un citas personas ziņo par tādiem Trauksmes celšanas likumā noteiktiem iespējamiem pārkāpumiem Slimnīcā</w:t>
      </w:r>
      <w:r w:rsidR="003012EF">
        <w:rPr>
          <w:rFonts w:ascii="Arial" w:hAnsi="Arial" w:cs="Arial"/>
          <w:sz w:val="22"/>
          <w:szCs w:val="22"/>
        </w:rPr>
        <w:t xml:space="preserve"> (tai skaitā - iespējamām </w:t>
      </w:r>
      <w:proofErr w:type="spellStart"/>
      <w:r w:rsidR="003012EF">
        <w:rPr>
          <w:rFonts w:ascii="Arial" w:hAnsi="Arial" w:cs="Arial"/>
          <w:sz w:val="22"/>
          <w:szCs w:val="22"/>
        </w:rPr>
        <w:t>koruptīvām</w:t>
      </w:r>
      <w:proofErr w:type="spellEnd"/>
      <w:r w:rsidR="003012EF">
        <w:rPr>
          <w:rFonts w:ascii="Arial" w:hAnsi="Arial" w:cs="Arial"/>
          <w:sz w:val="22"/>
          <w:szCs w:val="22"/>
        </w:rPr>
        <w:t xml:space="preserve"> darbībām), kuri var kaitēt sabiedrības interesēm. Ar noteikumiem </w:t>
      </w:r>
      <w:r w:rsidRPr="003012EF">
        <w:rPr>
          <w:rFonts w:ascii="Arial" w:hAnsi="Arial" w:cs="Arial"/>
          <w:sz w:val="22"/>
          <w:szCs w:val="22"/>
        </w:rPr>
        <w:t xml:space="preserve">iepazīstināti visi </w:t>
      </w:r>
      <w:r w:rsidR="003012EF">
        <w:rPr>
          <w:rFonts w:ascii="Arial" w:hAnsi="Arial" w:cs="Arial"/>
          <w:sz w:val="22"/>
          <w:szCs w:val="22"/>
        </w:rPr>
        <w:t xml:space="preserve">Slimnīcā </w:t>
      </w:r>
      <w:r w:rsidRPr="003012EF">
        <w:rPr>
          <w:rFonts w:ascii="Arial" w:hAnsi="Arial" w:cs="Arial"/>
          <w:sz w:val="22"/>
          <w:szCs w:val="22"/>
        </w:rPr>
        <w:t>nodarbinātie. Slimnīcas tīmekļvietnē publicēta informācija par trauksmes celšanu, tai skaitā ir ievietota trauksmes cēlēja ziņojuma veidlapa un informācija par ziņojuma iesniegšanas veidiem.</w:t>
      </w:r>
    </w:p>
    <w:p w:rsidR="00CD5FF1" w:rsidRPr="00CD5FF1" w:rsidRDefault="00CD5FF1" w:rsidP="00CD5FF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5FF1">
        <w:rPr>
          <w:rFonts w:ascii="Arial" w:hAnsi="Arial" w:cs="Arial"/>
          <w:sz w:val="22"/>
          <w:szCs w:val="22"/>
        </w:rPr>
        <w:t>Apstiprināts 2019.gada iepirkumu plāns.</w:t>
      </w:r>
    </w:p>
    <w:p w:rsidR="00CD5FF1" w:rsidRDefault="00CD5FF1" w:rsidP="00CD5FF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A5E55">
        <w:rPr>
          <w:rStyle w:val="markedcontent"/>
          <w:rFonts w:ascii="Arial" w:hAnsi="Arial" w:cs="Arial"/>
          <w:sz w:val="22"/>
          <w:szCs w:val="22"/>
        </w:rPr>
        <w:t>Slimnīcas t</w:t>
      </w:r>
      <w:r w:rsidRPr="008A5E55">
        <w:rPr>
          <w:rFonts w:ascii="Arial" w:hAnsi="Arial" w:cs="Arial"/>
          <w:sz w:val="22"/>
          <w:szCs w:val="22"/>
        </w:rPr>
        <w:t xml:space="preserve">īmekļvietnē </w:t>
      </w:r>
      <w:r w:rsidRPr="008A5E55">
        <w:rPr>
          <w:rStyle w:val="markedcontent"/>
          <w:rFonts w:ascii="Arial" w:hAnsi="Arial" w:cs="Arial"/>
          <w:sz w:val="22"/>
          <w:szCs w:val="22"/>
        </w:rPr>
        <w:t>publicēta informācija par valsts apmaksātajiem veselības aprūpes pakalpojumiem un par Slimnīcas sniegtajiem maksas pakalpojumiem, to sniegšanas un apmaksas kārtību. Šī informācija pieejama pacientiem arī klātienē Slimnīcas reģistratūrā.</w:t>
      </w:r>
    </w:p>
    <w:p w:rsidR="008A5E55" w:rsidRPr="00933D9A" w:rsidRDefault="008A5E55" w:rsidP="008A5E55">
      <w:pPr>
        <w:pStyle w:val="NormalWeb"/>
        <w:numPr>
          <w:ilvl w:val="0"/>
          <w:numId w:val="1"/>
        </w:numPr>
        <w:spacing w:after="120" w:afterAutospacing="0"/>
        <w:jc w:val="both"/>
        <w:rPr>
          <w:rFonts w:ascii="Arial" w:hAnsi="Arial" w:cs="Arial"/>
          <w:sz w:val="22"/>
          <w:szCs w:val="22"/>
        </w:rPr>
      </w:pPr>
      <w:r w:rsidRPr="00933D9A">
        <w:rPr>
          <w:rFonts w:ascii="Arial" w:hAnsi="Arial" w:cs="Arial"/>
          <w:sz w:val="22"/>
          <w:szCs w:val="22"/>
        </w:rPr>
        <w:t>Slimnīcas darbiniekiem tiek nodrošināta iespēja iesniegt sūdzības  par Slimnīcas Ētikas kodeksā noteikto ētikas normu par pārkāpumiem, t.sk. par iespējamu interešu konfliktu vai korupcijas risku.</w:t>
      </w:r>
    </w:p>
    <w:p w:rsidR="008A5E55" w:rsidRPr="008A5E55" w:rsidRDefault="008A5E55" w:rsidP="008A5E55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D5FF1" w:rsidRPr="00CD5FF1" w:rsidRDefault="00CD5FF1" w:rsidP="00CD5FF1">
      <w:pPr>
        <w:pStyle w:val="NormalWeb"/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CD5FF1" w:rsidRPr="00CD5FF1" w:rsidRDefault="00CD5FF1" w:rsidP="00CD5FF1">
      <w:pPr>
        <w:pStyle w:val="rtejustify"/>
        <w:jc w:val="both"/>
        <w:rPr>
          <w:rFonts w:ascii="Arial" w:hAnsi="Arial" w:cs="Arial"/>
          <w:sz w:val="22"/>
          <w:szCs w:val="22"/>
        </w:rPr>
      </w:pPr>
    </w:p>
    <w:p w:rsidR="0016665B" w:rsidRPr="00CD5FF1" w:rsidRDefault="0016665B"/>
    <w:sectPr w:rsidR="0016665B" w:rsidRPr="00CD5FF1" w:rsidSect="008A5E55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589"/>
    <w:multiLevelType w:val="multilevel"/>
    <w:tmpl w:val="0CB8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74C74B4"/>
    <w:multiLevelType w:val="multilevel"/>
    <w:tmpl w:val="B8A8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1"/>
    <w:rsid w:val="0016665B"/>
    <w:rsid w:val="003012EF"/>
    <w:rsid w:val="008A5E55"/>
    <w:rsid w:val="00B120E5"/>
    <w:rsid w:val="00B13780"/>
    <w:rsid w:val="00CD5FF1"/>
    <w:rsid w:val="00E27807"/>
    <w:rsid w:val="00E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12C3D-2DBA-43FA-B108-C7282A0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CD5FF1"/>
  </w:style>
  <w:style w:type="paragraph" w:styleId="NormalWeb">
    <w:name w:val="Normal (Web)"/>
    <w:basedOn w:val="Normal"/>
    <w:uiPriority w:val="99"/>
    <w:unhideWhenUsed/>
    <w:rsid w:val="00C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10</cp:revision>
  <dcterms:created xsi:type="dcterms:W3CDTF">2021-07-20T10:32:00Z</dcterms:created>
  <dcterms:modified xsi:type="dcterms:W3CDTF">2022-09-22T11:48:00Z</dcterms:modified>
</cp:coreProperties>
</file>